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F00" w:rsidRDefault="009A6F00" w:rsidP="009A6F00">
      <w:pPr>
        <w:spacing w:line="208" w:lineRule="auto"/>
        <w:ind w:left="232" w:right="317"/>
        <w:rPr>
          <w:i/>
        </w:rPr>
      </w:pPr>
    </w:p>
    <w:p w:rsidR="009A6F00" w:rsidRPr="000615B5" w:rsidRDefault="009A6F00" w:rsidP="009A6F00">
      <w:pPr>
        <w:spacing w:line="208" w:lineRule="auto"/>
        <w:ind w:left="232" w:right="317"/>
        <w:rPr>
          <w:i/>
        </w:rPr>
      </w:pPr>
      <w:r w:rsidRPr="000615B5">
        <w:rPr>
          <w:i/>
        </w:rPr>
        <w:t>ALLEGATO</w:t>
      </w:r>
      <w:r w:rsidRPr="000615B5">
        <w:rPr>
          <w:i/>
          <w:spacing w:val="1"/>
        </w:rPr>
        <w:t xml:space="preserve"> </w:t>
      </w:r>
      <w:r w:rsidRPr="000615B5">
        <w:rPr>
          <w:i/>
        </w:rPr>
        <w:t>B</w:t>
      </w:r>
      <w:r w:rsidRPr="000615B5">
        <w:rPr>
          <w:i/>
          <w:spacing w:val="1"/>
        </w:rPr>
        <w:t xml:space="preserve"> </w:t>
      </w:r>
      <w:r w:rsidRPr="000615B5">
        <w:rPr>
          <w:i/>
        </w:rPr>
        <w:t>-</w:t>
      </w:r>
      <w:r w:rsidRPr="000615B5">
        <w:rPr>
          <w:i/>
          <w:spacing w:val="1"/>
        </w:rPr>
        <w:t xml:space="preserve"> </w:t>
      </w:r>
      <w:r w:rsidRPr="000615B5">
        <w:rPr>
          <w:i/>
        </w:rPr>
        <w:t>Modello</w:t>
      </w:r>
      <w:r w:rsidRPr="000615B5">
        <w:rPr>
          <w:i/>
          <w:spacing w:val="1"/>
        </w:rPr>
        <w:t xml:space="preserve"> </w:t>
      </w:r>
      <w:r w:rsidRPr="000615B5">
        <w:rPr>
          <w:i/>
        </w:rPr>
        <w:t>di</w:t>
      </w:r>
      <w:r w:rsidRPr="000615B5">
        <w:rPr>
          <w:i/>
          <w:spacing w:val="1"/>
        </w:rPr>
        <w:t xml:space="preserve"> </w:t>
      </w:r>
      <w:r w:rsidRPr="000615B5">
        <w:rPr>
          <w:i/>
        </w:rPr>
        <w:t>Dichiarazione</w:t>
      </w:r>
      <w:r w:rsidRPr="000615B5">
        <w:rPr>
          <w:i/>
          <w:spacing w:val="1"/>
        </w:rPr>
        <w:t xml:space="preserve"> </w:t>
      </w:r>
      <w:r w:rsidRPr="000615B5">
        <w:rPr>
          <w:i/>
        </w:rPr>
        <w:t>di</w:t>
      </w:r>
      <w:r w:rsidRPr="000615B5">
        <w:rPr>
          <w:i/>
          <w:spacing w:val="1"/>
        </w:rPr>
        <w:t xml:space="preserve"> </w:t>
      </w:r>
      <w:r w:rsidRPr="000615B5">
        <w:rPr>
          <w:i/>
        </w:rPr>
        <w:t>insussistenza</w:t>
      </w:r>
      <w:r w:rsidRPr="000615B5">
        <w:rPr>
          <w:i/>
          <w:spacing w:val="1"/>
        </w:rPr>
        <w:t xml:space="preserve"> </w:t>
      </w:r>
      <w:r w:rsidRPr="000615B5">
        <w:rPr>
          <w:i/>
        </w:rPr>
        <w:t>di</w:t>
      </w:r>
      <w:r w:rsidRPr="000615B5">
        <w:rPr>
          <w:i/>
          <w:spacing w:val="1"/>
        </w:rPr>
        <w:t xml:space="preserve"> </w:t>
      </w:r>
      <w:r w:rsidRPr="000615B5">
        <w:rPr>
          <w:i/>
        </w:rPr>
        <w:t>cause</w:t>
      </w:r>
      <w:r w:rsidRPr="000615B5">
        <w:rPr>
          <w:i/>
          <w:spacing w:val="1"/>
        </w:rPr>
        <w:t xml:space="preserve"> </w:t>
      </w:r>
      <w:r w:rsidRPr="000615B5">
        <w:rPr>
          <w:i/>
        </w:rPr>
        <w:t>di</w:t>
      </w:r>
      <w:r w:rsidRPr="000615B5">
        <w:rPr>
          <w:i/>
          <w:spacing w:val="1"/>
        </w:rPr>
        <w:t xml:space="preserve"> </w:t>
      </w:r>
      <w:proofErr w:type="spellStart"/>
      <w:r w:rsidRPr="000615B5">
        <w:rPr>
          <w:i/>
        </w:rPr>
        <w:t>inconferibilità</w:t>
      </w:r>
      <w:proofErr w:type="spellEnd"/>
      <w:r w:rsidRPr="000615B5">
        <w:rPr>
          <w:i/>
          <w:spacing w:val="58"/>
        </w:rPr>
        <w:t xml:space="preserve"> </w:t>
      </w:r>
      <w:r w:rsidRPr="000615B5">
        <w:rPr>
          <w:i/>
        </w:rPr>
        <w:t>ed</w:t>
      </w:r>
      <w:r w:rsidRPr="000615B5">
        <w:rPr>
          <w:i/>
          <w:spacing w:val="-55"/>
        </w:rPr>
        <w:t xml:space="preserve"> </w:t>
      </w:r>
      <w:r w:rsidRPr="000615B5">
        <w:rPr>
          <w:i/>
        </w:rPr>
        <w:t>incompatibilità</w:t>
      </w:r>
    </w:p>
    <w:p w:rsidR="009A6F00" w:rsidRPr="000615B5" w:rsidRDefault="009A6F00" w:rsidP="009A6F00">
      <w:pPr>
        <w:pStyle w:val="Corpodeltesto"/>
        <w:spacing w:before="2"/>
        <w:rPr>
          <w:rFonts w:asciiTheme="minorHAnsi" w:hAnsiTheme="minorHAnsi"/>
          <w:i/>
          <w:sz w:val="22"/>
          <w:szCs w:val="22"/>
        </w:rPr>
      </w:pPr>
    </w:p>
    <w:p w:rsidR="009A6F00" w:rsidRDefault="009A6F00" w:rsidP="009A6F00">
      <w:pPr>
        <w:pStyle w:val="Heading1"/>
        <w:spacing w:line="300" w:lineRule="auto"/>
        <w:ind w:left="2740" w:right="1036" w:hanging="1189"/>
        <w:jc w:val="center"/>
        <w:rPr>
          <w:rFonts w:asciiTheme="minorHAnsi" w:hAnsiTheme="minorHAnsi"/>
          <w:spacing w:val="-54"/>
          <w:sz w:val="22"/>
          <w:szCs w:val="22"/>
        </w:rPr>
      </w:pPr>
      <w:r w:rsidRPr="000615B5">
        <w:rPr>
          <w:rFonts w:asciiTheme="minorHAnsi" w:hAnsiTheme="minorHAnsi"/>
          <w:sz w:val="22"/>
          <w:szCs w:val="22"/>
        </w:rPr>
        <w:t>DICHIARAZIONE</w:t>
      </w:r>
      <w:r w:rsidRPr="000615B5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SOSTITUTIVA</w:t>
      </w:r>
      <w:r w:rsidRPr="000615B5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DELL'ATTO</w:t>
      </w:r>
      <w:r w:rsidRPr="000615B5">
        <w:rPr>
          <w:rFonts w:asciiTheme="minorHAnsi" w:hAnsiTheme="minorHAnsi"/>
          <w:spacing w:val="4"/>
          <w:sz w:val="22"/>
          <w:szCs w:val="22"/>
        </w:rPr>
        <w:t xml:space="preserve"> </w:t>
      </w:r>
      <w:proofErr w:type="spellStart"/>
      <w:r w:rsidRPr="000615B5">
        <w:rPr>
          <w:rFonts w:asciiTheme="minorHAnsi" w:hAnsiTheme="minorHAnsi"/>
          <w:sz w:val="22"/>
          <w:szCs w:val="22"/>
        </w:rPr>
        <w:t>DI</w:t>
      </w:r>
      <w:proofErr w:type="spellEnd"/>
      <w:r w:rsidRPr="000615B5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NOTORIETA'</w:t>
      </w:r>
    </w:p>
    <w:p w:rsidR="009A6F00" w:rsidRPr="000615B5" w:rsidRDefault="009A6F00" w:rsidP="009A6F00">
      <w:pPr>
        <w:pStyle w:val="Heading1"/>
        <w:spacing w:line="300" w:lineRule="auto"/>
        <w:ind w:left="2740" w:right="1036" w:hanging="1189"/>
        <w:jc w:val="center"/>
        <w:rPr>
          <w:rFonts w:asciiTheme="minorHAnsi" w:hAnsiTheme="minorHAnsi"/>
          <w:sz w:val="22"/>
          <w:szCs w:val="22"/>
        </w:rPr>
      </w:pPr>
      <w:r w:rsidRPr="000615B5">
        <w:rPr>
          <w:rFonts w:asciiTheme="minorHAnsi" w:hAnsiTheme="minorHAnsi"/>
          <w:sz w:val="22"/>
          <w:szCs w:val="22"/>
        </w:rPr>
        <w:t>(ART. 47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D.P.R.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28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DICEMBRE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2000 N</w:t>
      </w:r>
      <w:r w:rsidRPr="000615B5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615B5">
        <w:rPr>
          <w:rFonts w:asciiTheme="minorHAnsi" w:hAnsiTheme="minorHAnsi"/>
          <w:sz w:val="22"/>
          <w:szCs w:val="22"/>
        </w:rPr>
        <w:t>445)</w:t>
      </w:r>
    </w:p>
    <w:p w:rsidR="009A6F00" w:rsidRDefault="009A6F00" w:rsidP="009A6F00">
      <w:pPr>
        <w:jc w:val="center"/>
      </w:pPr>
    </w:p>
    <w:p w:rsidR="009A6F00" w:rsidRDefault="009A6F00" w:rsidP="009A6F00"/>
    <w:p w:rsidR="009A6F00" w:rsidRPr="000615B5" w:rsidRDefault="009A6F00" w:rsidP="009A6F00">
      <w:pPr>
        <w:spacing w:before="71"/>
        <w:ind w:left="284"/>
      </w:pPr>
      <w:r w:rsidRPr="000615B5">
        <w:rPr>
          <w:u w:val="single"/>
        </w:rPr>
        <w:t>Oggetto:</w:t>
      </w:r>
      <w:r w:rsidRPr="000615B5">
        <w:rPr>
          <w:spacing w:val="-1"/>
        </w:rPr>
        <w:t xml:space="preserve"> </w:t>
      </w:r>
      <w:r w:rsidRPr="000615B5">
        <w:t>Dichiarazione di insussistenza di cause</w:t>
      </w:r>
      <w:r w:rsidRPr="000615B5">
        <w:rPr>
          <w:spacing w:val="-1"/>
        </w:rPr>
        <w:t xml:space="preserve"> </w:t>
      </w:r>
      <w:r w:rsidRPr="000615B5">
        <w:t xml:space="preserve">di </w:t>
      </w:r>
      <w:proofErr w:type="spellStart"/>
      <w:r w:rsidRPr="000615B5">
        <w:t>inconferibilità</w:t>
      </w:r>
      <w:proofErr w:type="spellEnd"/>
      <w:r w:rsidRPr="000615B5">
        <w:t xml:space="preserve"> ed incompatibilità</w:t>
      </w:r>
    </w:p>
    <w:p w:rsidR="009A6F00" w:rsidRPr="000615B5" w:rsidRDefault="009A6F00" w:rsidP="009A6F00">
      <w:pPr>
        <w:pStyle w:val="Corpodeltesto"/>
        <w:spacing w:before="8"/>
        <w:rPr>
          <w:rFonts w:asciiTheme="minorHAnsi" w:hAnsiTheme="minorHAnsi"/>
          <w:sz w:val="22"/>
          <w:szCs w:val="22"/>
        </w:rPr>
      </w:pPr>
    </w:p>
    <w:p w:rsidR="009A6F00" w:rsidRPr="000615B5" w:rsidRDefault="009A6F00" w:rsidP="009A6F00">
      <w:pPr>
        <w:tabs>
          <w:tab w:val="left" w:pos="6390"/>
          <w:tab w:val="left" w:pos="7220"/>
          <w:tab w:val="left" w:pos="9595"/>
        </w:tabs>
        <w:spacing w:before="1"/>
        <w:ind w:left="232"/>
      </w:pPr>
      <w:r w:rsidRPr="000615B5">
        <w:t>Il/La</w:t>
      </w:r>
      <w:r w:rsidRPr="000615B5">
        <w:rPr>
          <w:spacing w:val="86"/>
        </w:rPr>
        <w:t xml:space="preserve"> </w:t>
      </w:r>
      <w:r w:rsidRPr="000615B5">
        <w:t>sottoscritto/a</w:t>
      </w:r>
      <w:r w:rsidRPr="000615B5">
        <w:rPr>
          <w:u w:val="single"/>
        </w:rPr>
        <w:tab/>
      </w:r>
      <w:r w:rsidRPr="000615B5">
        <w:t>nato/a</w:t>
      </w:r>
      <w:r w:rsidRPr="000615B5">
        <w:tab/>
      </w:r>
      <w:r w:rsidRPr="000615B5">
        <w:rPr>
          <w:u w:val="single"/>
        </w:rPr>
        <w:t xml:space="preserve"> </w:t>
      </w:r>
      <w:r w:rsidRPr="000615B5">
        <w:rPr>
          <w:u w:val="single"/>
        </w:rPr>
        <w:tab/>
      </w:r>
      <w:r w:rsidRPr="000615B5">
        <w:rPr>
          <w:spacing w:val="-40"/>
        </w:rPr>
        <w:t xml:space="preserve"> </w:t>
      </w:r>
      <w:r w:rsidRPr="000615B5">
        <w:t>il</w:t>
      </w:r>
    </w:p>
    <w:p w:rsidR="009A6F00" w:rsidRPr="000615B5" w:rsidRDefault="009A6F00" w:rsidP="009A6F00">
      <w:pPr>
        <w:tabs>
          <w:tab w:val="left" w:pos="1678"/>
          <w:tab w:val="left" w:pos="2870"/>
          <w:tab w:val="left" w:pos="3233"/>
          <w:tab w:val="left" w:pos="5839"/>
        </w:tabs>
        <w:spacing w:before="69"/>
        <w:ind w:left="232"/>
      </w:pPr>
      <w:r w:rsidRPr="000615B5">
        <w:rPr>
          <w:u w:val="single"/>
        </w:rPr>
        <w:t xml:space="preserve"> </w:t>
      </w:r>
      <w:r w:rsidRPr="000615B5">
        <w:rPr>
          <w:u w:val="single"/>
        </w:rPr>
        <w:tab/>
      </w:r>
      <w:r w:rsidRPr="000615B5">
        <w:t xml:space="preserve">  </w:t>
      </w:r>
      <w:r w:rsidRPr="000615B5">
        <w:rPr>
          <w:spacing w:val="-24"/>
        </w:rPr>
        <w:t xml:space="preserve"> </w:t>
      </w:r>
      <w:r w:rsidRPr="000615B5">
        <w:t>residente</w:t>
      </w:r>
      <w:r w:rsidRPr="000615B5">
        <w:tab/>
        <w:t>a</w:t>
      </w:r>
      <w:r w:rsidRPr="000615B5">
        <w:tab/>
      </w:r>
      <w:r w:rsidRPr="000615B5">
        <w:rPr>
          <w:u w:val="single"/>
        </w:rPr>
        <w:t xml:space="preserve"> </w:t>
      </w:r>
      <w:r w:rsidRPr="000615B5">
        <w:rPr>
          <w:u w:val="single"/>
        </w:rPr>
        <w:tab/>
      </w:r>
      <w:r w:rsidRPr="000615B5">
        <w:t>Via</w:t>
      </w:r>
      <w:r w:rsidRPr="000615B5">
        <w:tab/>
        <w:t>/</w:t>
      </w:r>
      <w:proofErr w:type="spellStart"/>
      <w:r w:rsidRPr="000615B5">
        <w:t>P.zza</w:t>
      </w:r>
      <w:proofErr w:type="spellEnd"/>
      <w:r w:rsidRPr="000615B5">
        <w:rPr>
          <w:u w:val="single"/>
        </w:rPr>
        <w:t xml:space="preserve"> </w:t>
      </w:r>
      <w:r w:rsidRPr="000615B5">
        <w:rPr>
          <w:u w:val="single"/>
        </w:rPr>
        <w:tab/>
      </w:r>
      <w:r w:rsidRPr="00DB27AD">
        <w:rPr>
          <w:u w:val="single"/>
        </w:rPr>
        <w:tab/>
      </w:r>
      <w:proofErr w:type="spellStart"/>
      <w:r w:rsidRPr="000615B5">
        <w:t>cell</w:t>
      </w:r>
      <w:proofErr w:type="spellEnd"/>
      <w:r w:rsidRPr="000615B5">
        <w:t>.</w:t>
      </w:r>
      <w:r w:rsidRPr="00DB27AD">
        <w:rPr>
          <w:u w:val="single"/>
        </w:rPr>
        <w:tab/>
      </w:r>
      <w:r w:rsidRPr="000615B5">
        <w:t xml:space="preserve">pec </w:t>
      </w:r>
      <w:r w:rsidRPr="00DB27AD">
        <w:rPr>
          <w:u w:val="single"/>
        </w:rPr>
        <w:t xml:space="preserve"> </w:t>
      </w:r>
      <w:r w:rsidRPr="00DB27AD">
        <w:rPr>
          <w:u w:val="single"/>
        </w:rPr>
        <w:tab/>
      </w:r>
    </w:p>
    <w:p w:rsidR="009A6F00" w:rsidRPr="000615B5" w:rsidRDefault="009A6F00" w:rsidP="009A6F00">
      <w:pPr>
        <w:pStyle w:val="Corpodeltesto"/>
        <w:spacing w:before="4"/>
        <w:rPr>
          <w:rFonts w:asciiTheme="minorHAnsi" w:hAnsiTheme="minorHAnsi"/>
          <w:sz w:val="22"/>
          <w:szCs w:val="22"/>
        </w:rPr>
      </w:pPr>
    </w:p>
    <w:p w:rsidR="009A6F00" w:rsidRPr="000615B5" w:rsidRDefault="009A6F00" w:rsidP="009A6F00">
      <w:pPr>
        <w:spacing w:before="118" w:line="208" w:lineRule="auto"/>
        <w:ind w:left="232" w:right="317"/>
      </w:pPr>
      <w:r w:rsidRPr="000615B5">
        <w:t>consapevole</w:t>
      </w:r>
      <w:r w:rsidRPr="000615B5">
        <w:rPr>
          <w:spacing w:val="1"/>
        </w:rPr>
        <w:t xml:space="preserve"> </w:t>
      </w:r>
      <w:r w:rsidRPr="000615B5">
        <w:t>delle</w:t>
      </w:r>
      <w:r w:rsidRPr="000615B5">
        <w:rPr>
          <w:spacing w:val="1"/>
        </w:rPr>
        <w:t xml:space="preserve"> </w:t>
      </w:r>
      <w:r w:rsidRPr="000615B5">
        <w:t>sanzioni</w:t>
      </w:r>
      <w:r w:rsidRPr="000615B5">
        <w:rPr>
          <w:spacing w:val="1"/>
        </w:rPr>
        <w:t xml:space="preserve"> </w:t>
      </w:r>
      <w:r w:rsidRPr="000615B5">
        <w:t>penali,</w:t>
      </w:r>
      <w:r w:rsidRPr="000615B5">
        <w:rPr>
          <w:spacing w:val="1"/>
        </w:rPr>
        <w:t xml:space="preserve"> </w:t>
      </w:r>
      <w:r w:rsidRPr="000615B5">
        <w:t>nel</w:t>
      </w:r>
      <w:r w:rsidRPr="000615B5">
        <w:rPr>
          <w:spacing w:val="1"/>
        </w:rPr>
        <w:t xml:space="preserve"> </w:t>
      </w:r>
      <w:r w:rsidRPr="000615B5">
        <w:t>caso di dichiarazioni non veritiere, di formazione o uso di atti</w:t>
      </w:r>
      <w:r w:rsidRPr="000615B5">
        <w:rPr>
          <w:spacing w:val="-55"/>
        </w:rPr>
        <w:t xml:space="preserve"> </w:t>
      </w:r>
      <w:r w:rsidRPr="000615B5">
        <w:t>falsi,</w:t>
      </w:r>
      <w:r w:rsidRPr="000615B5">
        <w:rPr>
          <w:spacing w:val="1"/>
        </w:rPr>
        <w:t xml:space="preserve"> </w:t>
      </w:r>
      <w:r w:rsidRPr="000615B5">
        <w:t>richiamate</w:t>
      </w:r>
      <w:r w:rsidRPr="000615B5">
        <w:rPr>
          <w:spacing w:val="1"/>
        </w:rPr>
        <w:t xml:space="preserve"> </w:t>
      </w:r>
      <w:r w:rsidRPr="000615B5">
        <w:t>dall'art.</w:t>
      </w:r>
      <w:r w:rsidRPr="000615B5">
        <w:rPr>
          <w:spacing w:val="1"/>
        </w:rPr>
        <w:t xml:space="preserve"> </w:t>
      </w:r>
      <w:r w:rsidRPr="000615B5">
        <w:t>76</w:t>
      </w:r>
      <w:r w:rsidRPr="000615B5">
        <w:rPr>
          <w:spacing w:val="1"/>
        </w:rPr>
        <w:t xml:space="preserve"> </w:t>
      </w:r>
      <w:r w:rsidRPr="000615B5">
        <w:t>DPR</w:t>
      </w:r>
      <w:r w:rsidRPr="000615B5">
        <w:rPr>
          <w:spacing w:val="1"/>
        </w:rPr>
        <w:t xml:space="preserve"> </w:t>
      </w:r>
      <w:r w:rsidRPr="000615B5">
        <w:t>445/2000,</w:t>
      </w:r>
      <w:r w:rsidRPr="000615B5">
        <w:rPr>
          <w:spacing w:val="1"/>
        </w:rPr>
        <w:t xml:space="preserve"> </w:t>
      </w:r>
      <w:r w:rsidRPr="000615B5">
        <w:t>sotto</w:t>
      </w:r>
      <w:r w:rsidRPr="000615B5">
        <w:rPr>
          <w:spacing w:val="1"/>
        </w:rPr>
        <w:t xml:space="preserve"> </w:t>
      </w:r>
      <w:r w:rsidRPr="000615B5">
        <w:t>la</w:t>
      </w:r>
      <w:r w:rsidRPr="000615B5">
        <w:rPr>
          <w:spacing w:val="1"/>
        </w:rPr>
        <w:t xml:space="preserve"> </w:t>
      </w:r>
      <w:r w:rsidRPr="000615B5">
        <w:t>sua</w:t>
      </w:r>
      <w:r w:rsidRPr="000615B5">
        <w:rPr>
          <w:spacing w:val="1"/>
        </w:rPr>
        <w:t xml:space="preserve"> </w:t>
      </w:r>
      <w:r w:rsidRPr="000615B5">
        <w:t>personale</w:t>
      </w:r>
      <w:r w:rsidRPr="000615B5">
        <w:rPr>
          <w:spacing w:val="1"/>
        </w:rPr>
        <w:t xml:space="preserve"> </w:t>
      </w:r>
      <w:r w:rsidRPr="000615B5">
        <w:t>responsabilità</w:t>
      </w:r>
    </w:p>
    <w:p w:rsidR="009A6F00" w:rsidRPr="000615B5" w:rsidRDefault="009A6F00" w:rsidP="009A6F00">
      <w:pPr>
        <w:spacing w:before="205"/>
        <w:ind w:left="3187" w:right="3206"/>
        <w:jc w:val="center"/>
      </w:pPr>
      <w:r w:rsidRPr="000615B5">
        <w:t>DICHIARO</w:t>
      </w:r>
    </w:p>
    <w:p w:rsidR="009A6F00" w:rsidRPr="000615B5" w:rsidRDefault="009A6F00" w:rsidP="009A6F00">
      <w:pPr>
        <w:spacing w:before="225" w:line="208" w:lineRule="auto"/>
        <w:ind w:left="232"/>
      </w:pPr>
      <w:r w:rsidRPr="000615B5">
        <w:t>L’insussistenza</w:t>
      </w:r>
      <w:r w:rsidRPr="000615B5">
        <w:rPr>
          <w:spacing w:val="37"/>
        </w:rPr>
        <w:t xml:space="preserve"> </w:t>
      </w:r>
      <w:r w:rsidRPr="000615B5">
        <w:t>di</w:t>
      </w:r>
      <w:r w:rsidRPr="000615B5">
        <w:rPr>
          <w:spacing w:val="23"/>
        </w:rPr>
        <w:t xml:space="preserve"> </w:t>
      </w:r>
      <w:r w:rsidRPr="000615B5">
        <w:t>cause</w:t>
      </w:r>
      <w:r w:rsidRPr="000615B5">
        <w:rPr>
          <w:spacing w:val="23"/>
        </w:rPr>
        <w:t xml:space="preserve"> </w:t>
      </w:r>
      <w:r w:rsidRPr="000615B5">
        <w:t>di</w:t>
      </w:r>
      <w:r w:rsidRPr="000615B5">
        <w:rPr>
          <w:spacing w:val="23"/>
        </w:rPr>
        <w:t xml:space="preserve"> </w:t>
      </w:r>
      <w:proofErr w:type="spellStart"/>
      <w:r w:rsidRPr="000615B5">
        <w:t>inconferibilità</w:t>
      </w:r>
      <w:proofErr w:type="spellEnd"/>
      <w:r w:rsidRPr="000615B5">
        <w:rPr>
          <w:spacing w:val="38"/>
        </w:rPr>
        <w:t xml:space="preserve"> </w:t>
      </w:r>
      <w:r w:rsidRPr="000615B5">
        <w:t>ed</w:t>
      </w:r>
      <w:r w:rsidRPr="000615B5">
        <w:rPr>
          <w:spacing w:val="29"/>
        </w:rPr>
        <w:t xml:space="preserve"> </w:t>
      </w:r>
      <w:r w:rsidRPr="000615B5">
        <w:t>incompatibilità,</w:t>
      </w:r>
      <w:r w:rsidRPr="000615B5">
        <w:rPr>
          <w:spacing w:val="19"/>
        </w:rPr>
        <w:t xml:space="preserve"> </w:t>
      </w:r>
      <w:r w:rsidRPr="000615B5">
        <w:t>ai</w:t>
      </w:r>
      <w:r w:rsidRPr="000615B5">
        <w:rPr>
          <w:spacing w:val="22"/>
        </w:rPr>
        <w:t xml:space="preserve"> </w:t>
      </w:r>
      <w:r w:rsidRPr="000615B5">
        <w:t>sensi</w:t>
      </w:r>
      <w:r w:rsidRPr="000615B5">
        <w:rPr>
          <w:spacing w:val="15"/>
        </w:rPr>
        <w:t xml:space="preserve"> </w:t>
      </w:r>
      <w:r w:rsidRPr="000615B5">
        <w:t>e</w:t>
      </w:r>
      <w:r w:rsidRPr="000615B5">
        <w:rPr>
          <w:spacing w:val="14"/>
        </w:rPr>
        <w:t xml:space="preserve"> </w:t>
      </w:r>
      <w:r w:rsidRPr="000615B5">
        <w:t>per</w:t>
      </w:r>
      <w:r w:rsidRPr="000615B5">
        <w:rPr>
          <w:spacing w:val="8"/>
        </w:rPr>
        <w:t xml:space="preserve"> </w:t>
      </w:r>
      <w:r w:rsidRPr="000615B5">
        <w:t>gli</w:t>
      </w:r>
      <w:r w:rsidRPr="000615B5">
        <w:rPr>
          <w:spacing w:val="17"/>
        </w:rPr>
        <w:t xml:space="preserve"> </w:t>
      </w:r>
      <w:r w:rsidRPr="000615B5">
        <w:t>effetti</w:t>
      </w:r>
      <w:r w:rsidRPr="000615B5">
        <w:rPr>
          <w:spacing w:val="13"/>
        </w:rPr>
        <w:t xml:space="preserve"> </w:t>
      </w:r>
      <w:r w:rsidRPr="000615B5">
        <w:t>del</w:t>
      </w:r>
      <w:r w:rsidRPr="000615B5">
        <w:rPr>
          <w:spacing w:val="22"/>
        </w:rPr>
        <w:t xml:space="preserve"> </w:t>
      </w:r>
      <w:proofErr w:type="spellStart"/>
      <w:r w:rsidRPr="000615B5">
        <w:t>D.Lgs.</w:t>
      </w:r>
      <w:proofErr w:type="spellEnd"/>
      <w:r w:rsidRPr="000615B5">
        <w:rPr>
          <w:spacing w:val="21"/>
        </w:rPr>
        <w:t xml:space="preserve"> </w:t>
      </w:r>
      <w:r w:rsidRPr="000615B5">
        <w:t>39/</w:t>
      </w:r>
      <w:r w:rsidRPr="000615B5">
        <w:rPr>
          <w:spacing w:val="1"/>
        </w:rPr>
        <w:t xml:space="preserve"> </w:t>
      </w:r>
      <w:r w:rsidRPr="000615B5">
        <w:t>2013, ed in particolare :</w:t>
      </w:r>
    </w:p>
    <w:p w:rsidR="009A6F00" w:rsidRDefault="009A6F00" w:rsidP="009A6F00">
      <w:pPr>
        <w:spacing w:before="205"/>
        <w:ind w:left="290"/>
        <w:rPr>
          <w:u w:val="single"/>
        </w:rPr>
      </w:pPr>
      <w:r w:rsidRPr="000615B5">
        <w:rPr>
          <w:u w:val="single"/>
        </w:rPr>
        <w:t>ai fini</w:t>
      </w:r>
      <w:r w:rsidRPr="000615B5">
        <w:rPr>
          <w:spacing w:val="1"/>
          <w:u w:val="single"/>
        </w:rPr>
        <w:t xml:space="preserve"> </w:t>
      </w:r>
      <w:r w:rsidRPr="000615B5">
        <w:rPr>
          <w:u w:val="single"/>
        </w:rPr>
        <w:t>delle</w:t>
      </w:r>
      <w:r w:rsidRPr="000615B5">
        <w:rPr>
          <w:spacing w:val="1"/>
          <w:u w:val="single"/>
        </w:rPr>
        <w:t xml:space="preserve"> </w:t>
      </w:r>
      <w:r w:rsidRPr="000615B5">
        <w:rPr>
          <w:u w:val="single"/>
        </w:rPr>
        <w:t>cause</w:t>
      </w:r>
      <w:r w:rsidRPr="000615B5">
        <w:rPr>
          <w:spacing w:val="1"/>
          <w:u w:val="single"/>
        </w:rPr>
        <w:t xml:space="preserve"> </w:t>
      </w:r>
      <w:r w:rsidRPr="000615B5">
        <w:rPr>
          <w:u w:val="single"/>
        </w:rPr>
        <w:t xml:space="preserve">di </w:t>
      </w:r>
      <w:proofErr w:type="spellStart"/>
      <w:r w:rsidRPr="000615B5">
        <w:rPr>
          <w:u w:val="single"/>
        </w:rPr>
        <w:t>inconferibilità</w:t>
      </w:r>
      <w:proofErr w:type="spellEnd"/>
      <w:r w:rsidRPr="000615B5">
        <w:rPr>
          <w:u w:val="single"/>
        </w:rPr>
        <w:t>:</w:t>
      </w:r>
    </w:p>
    <w:p w:rsidR="009A6F00" w:rsidRPr="000615B5" w:rsidRDefault="009A6F00" w:rsidP="009A6F00">
      <w:pPr>
        <w:spacing w:before="205"/>
        <w:ind w:left="290"/>
      </w:pPr>
    </w:p>
    <w:p w:rsidR="009A6F00" w:rsidRPr="000615B5" w:rsidRDefault="009A6F00" w:rsidP="009A6F00">
      <w:pPr>
        <w:pStyle w:val="Paragrafoelenco"/>
        <w:numPr>
          <w:ilvl w:val="1"/>
          <w:numId w:val="1"/>
        </w:numPr>
        <w:tabs>
          <w:tab w:val="left" w:pos="740"/>
        </w:tabs>
        <w:spacing w:before="223" w:line="206" w:lineRule="auto"/>
        <w:ind w:right="245" w:firstLine="0"/>
        <w:rPr>
          <w:rFonts w:asciiTheme="minorHAnsi" w:hAnsiTheme="minorHAnsi"/>
        </w:rPr>
      </w:pPr>
      <w:r w:rsidRPr="000615B5">
        <w:rPr>
          <w:rFonts w:asciiTheme="minorHAnsi" w:hAnsiTheme="minorHAnsi"/>
        </w:rPr>
        <w:t>di non avere riportato condanna, anche con sentenza non passata in giudicato, per uno dei reati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previsti dal capo I del titolo II del libro secondo del codice penale (disposizione prevista dall’art. 3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D.lgs. 39/2013) e cioè: Peculato (art. 314); Peculato mediante profitto dell'errore altrui (art. 316);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Malversazione a danno dello Stato (art. 316-bis); Indebita percezione di erogazioni a danno dello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Stato (art. 316-ter); Concussione (art. 317); Corruzione per l'esercizio della funzione (art. 318);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Corruzione per un atto contrario ai doveri d'ufficio (art. 319); Corruzione in atti giudiziari (art. 319-</w:t>
      </w:r>
      <w:r w:rsidRPr="000615B5">
        <w:rPr>
          <w:rFonts w:asciiTheme="minorHAnsi" w:hAnsiTheme="minorHAnsi"/>
          <w:spacing w:val="1"/>
        </w:rPr>
        <w:t xml:space="preserve"> </w:t>
      </w:r>
      <w:proofErr w:type="spellStart"/>
      <w:r w:rsidRPr="000615B5">
        <w:rPr>
          <w:rFonts w:asciiTheme="minorHAnsi" w:hAnsiTheme="minorHAnsi"/>
        </w:rPr>
        <w:t>ter</w:t>
      </w:r>
      <w:proofErr w:type="spellEnd"/>
      <w:r w:rsidRPr="000615B5">
        <w:rPr>
          <w:rFonts w:asciiTheme="minorHAnsi" w:hAnsiTheme="minorHAnsi"/>
        </w:rPr>
        <w:t>);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Induzione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indebita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dare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promettere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utilità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(art.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319-quater);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Corruzione</w:t>
      </w:r>
      <w:r w:rsidRPr="000615B5">
        <w:rPr>
          <w:rFonts w:asciiTheme="minorHAnsi" w:hAnsiTheme="minorHAnsi"/>
          <w:spacing w:val="57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58"/>
        </w:rPr>
        <w:t xml:space="preserve"> </w:t>
      </w:r>
      <w:r w:rsidRPr="000615B5">
        <w:rPr>
          <w:rFonts w:asciiTheme="minorHAnsi" w:hAnsiTheme="minorHAnsi"/>
        </w:rPr>
        <w:t>persona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incaricata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un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pubblico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servizio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(art.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320);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Istigazione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alla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corruzione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(art.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322);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Peculato,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concussione, induzione indebita dare o promettere utilità, corruzione e istigazione alla corruzione 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membri degli organi delle Comunità europee e di funzionari delle Comunità europee e di Stati esteri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(art.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322-bis)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Abuso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ufficio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(art.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323);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Utilizzazione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d'invenzioni o scoperte conosciute per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ragione d'ufficio (art. 325);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Rivelazione ed utilizzazione</w:t>
      </w:r>
      <w:r w:rsidRPr="000615B5">
        <w:rPr>
          <w:rFonts w:asciiTheme="minorHAnsi" w:hAnsiTheme="minorHAnsi"/>
          <w:spacing w:val="57"/>
        </w:rPr>
        <w:t xml:space="preserve"> </w:t>
      </w:r>
      <w:r w:rsidRPr="000615B5">
        <w:rPr>
          <w:rFonts w:asciiTheme="minorHAnsi" w:hAnsiTheme="minorHAnsi"/>
        </w:rPr>
        <w:t>di segreti</w:t>
      </w:r>
      <w:r w:rsidRPr="000615B5">
        <w:rPr>
          <w:rFonts w:asciiTheme="minorHAnsi" w:hAnsiTheme="minorHAnsi"/>
          <w:spacing w:val="58"/>
        </w:rPr>
        <w:t xml:space="preserve"> </w:t>
      </w:r>
      <w:r w:rsidRPr="000615B5">
        <w:rPr>
          <w:rFonts w:asciiTheme="minorHAnsi" w:hAnsiTheme="minorHAnsi"/>
        </w:rPr>
        <w:t>di ufficio (art. 326); Rifiuto 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atti d'ufficio. Omissione (art. 328); Rifiuto o ritardo di obbedienza commesso da un militare o da un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agente della forza pubblica (art. 329); Interruzione di un servizio pubblico o di pubblica necessità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(art. 331); Sottrazione o danneggiamento di cose sottoposte a sequestro disposto nel corso di un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procedimento penale o dall'autorità amministrativa (art. 334); Violazione colposa di doveri inerenti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alla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custodia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cose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sottoposte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sequestro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disposto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nel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corso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un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procedimento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penale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dall'autorità amministrativa (art. 335);</w:t>
      </w:r>
    </w:p>
    <w:p w:rsidR="009A6F00" w:rsidRPr="000615B5" w:rsidRDefault="009A6F00" w:rsidP="009A6F00">
      <w:pPr>
        <w:pStyle w:val="Paragrafoelenco"/>
        <w:numPr>
          <w:ilvl w:val="1"/>
          <w:numId w:val="1"/>
        </w:numPr>
        <w:tabs>
          <w:tab w:val="left" w:pos="740"/>
        </w:tabs>
        <w:spacing w:before="26" w:line="192" w:lineRule="auto"/>
        <w:ind w:right="252" w:firstLine="0"/>
        <w:rPr>
          <w:rFonts w:asciiTheme="minorHAnsi" w:hAnsiTheme="minorHAnsi"/>
        </w:rPr>
      </w:pPr>
      <w:r w:rsidRPr="000615B5">
        <w:rPr>
          <w:rFonts w:asciiTheme="minorHAnsi" w:hAnsiTheme="minorHAnsi"/>
        </w:rPr>
        <w:t>di non avere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svolto incarichi e ricoperto</w:t>
      </w:r>
      <w:r w:rsidRPr="000615B5">
        <w:rPr>
          <w:rFonts w:asciiTheme="minorHAnsi" w:hAnsiTheme="minorHAnsi"/>
          <w:spacing w:val="57"/>
        </w:rPr>
        <w:t xml:space="preserve"> </w:t>
      </w:r>
      <w:r w:rsidRPr="000615B5">
        <w:rPr>
          <w:rFonts w:asciiTheme="minorHAnsi" w:hAnsiTheme="minorHAnsi"/>
        </w:rPr>
        <w:t>cariche, nei</w:t>
      </w:r>
      <w:r w:rsidRPr="000615B5">
        <w:rPr>
          <w:rFonts w:asciiTheme="minorHAnsi" w:hAnsiTheme="minorHAnsi"/>
          <w:spacing w:val="58"/>
        </w:rPr>
        <w:t xml:space="preserve"> </w:t>
      </w:r>
      <w:r w:rsidRPr="000615B5">
        <w:rPr>
          <w:rFonts w:asciiTheme="minorHAnsi" w:hAnsiTheme="minorHAnsi"/>
        </w:rPr>
        <w:t>due anni</w:t>
      </w:r>
      <w:r w:rsidRPr="000615B5">
        <w:rPr>
          <w:rFonts w:asciiTheme="minorHAnsi" w:hAnsiTheme="minorHAnsi"/>
          <w:spacing w:val="58"/>
        </w:rPr>
        <w:t xml:space="preserve"> </w:t>
      </w:r>
      <w:r w:rsidRPr="000615B5">
        <w:rPr>
          <w:rFonts w:asciiTheme="minorHAnsi" w:hAnsiTheme="minorHAnsi"/>
        </w:rPr>
        <w:t>precedenti,</w:t>
      </w:r>
      <w:r w:rsidRPr="000615B5">
        <w:rPr>
          <w:rFonts w:asciiTheme="minorHAnsi" w:hAnsiTheme="minorHAnsi"/>
          <w:spacing w:val="58"/>
        </w:rPr>
        <w:t xml:space="preserve"> </w:t>
      </w:r>
      <w:r w:rsidRPr="000615B5">
        <w:rPr>
          <w:rFonts w:asciiTheme="minorHAnsi" w:hAnsiTheme="minorHAnsi"/>
        </w:rPr>
        <w:t>in enti di diritto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privati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regolati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finanziati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dal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Comune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Carinaro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(art.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4,</w:t>
      </w:r>
      <w:r w:rsidRPr="000615B5">
        <w:rPr>
          <w:rFonts w:asciiTheme="minorHAnsi" w:hAnsiTheme="minorHAnsi"/>
          <w:spacing w:val="2"/>
        </w:rPr>
        <w:t xml:space="preserve"> </w:t>
      </w:r>
      <w:r w:rsidRPr="000615B5">
        <w:rPr>
          <w:rFonts w:asciiTheme="minorHAnsi" w:hAnsiTheme="minorHAnsi"/>
        </w:rPr>
        <w:t>comma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1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D.lgs.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39/2013);</w:t>
      </w:r>
    </w:p>
    <w:p w:rsidR="009A6F00" w:rsidRPr="000615B5" w:rsidRDefault="009A6F00" w:rsidP="009A6F00">
      <w:pPr>
        <w:pStyle w:val="Paragrafoelenco"/>
        <w:numPr>
          <w:ilvl w:val="1"/>
          <w:numId w:val="1"/>
        </w:numPr>
        <w:tabs>
          <w:tab w:val="left" w:pos="740"/>
        </w:tabs>
        <w:spacing w:before="19" w:line="192" w:lineRule="auto"/>
        <w:ind w:right="254" w:firstLine="0"/>
        <w:rPr>
          <w:rFonts w:asciiTheme="minorHAnsi" w:hAnsiTheme="minorHAnsi"/>
        </w:rPr>
      </w:pPr>
      <w:r w:rsidRPr="000615B5">
        <w:rPr>
          <w:rFonts w:asciiTheme="minorHAnsi" w:hAnsiTheme="minorHAnsi"/>
        </w:rPr>
        <w:t>di non avere, nei</w:t>
      </w:r>
      <w:r w:rsidRPr="000615B5">
        <w:rPr>
          <w:rFonts w:asciiTheme="minorHAnsi" w:hAnsiTheme="minorHAnsi"/>
          <w:spacing w:val="57"/>
        </w:rPr>
        <w:t xml:space="preserve"> </w:t>
      </w:r>
      <w:r w:rsidRPr="000615B5">
        <w:rPr>
          <w:rFonts w:asciiTheme="minorHAnsi" w:hAnsiTheme="minorHAnsi"/>
        </w:rPr>
        <w:t>due anni precedenti, svolto in proprio attività professionali</w:t>
      </w:r>
      <w:r w:rsidRPr="000615B5">
        <w:rPr>
          <w:rFonts w:asciiTheme="minorHAnsi" w:hAnsiTheme="minorHAnsi"/>
          <w:spacing w:val="58"/>
        </w:rPr>
        <w:t xml:space="preserve"> </w:t>
      </w:r>
      <w:r w:rsidRPr="000615B5">
        <w:rPr>
          <w:rFonts w:asciiTheme="minorHAnsi" w:hAnsiTheme="minorHAnsi"/>
        </w:rPr>
        <w:t>regolate, finanziate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o comunque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retribuite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dal Comune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Carinaro (art.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4,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comma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1 D.lgs.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39/2013);</w:t>
      </w:r>
    </w:p>
    <w:p w:rsidR="009A6F00" w:rsidRPr="000615B5" w:rsidRDefault="009A6F00" w:rsidP="009A6F00">
      <w:pPr>
        <w:pStyle w:val="Paragrafoelenco"/>
        <w:numPr>
          <w:ilvl w:val="1"/>
          <w:numId w:val="1"/>
        </w:numPr>
        <w:tabs>
          <w:tab w:val="left" w:pos="740"/>
        </w:tabs>
        <w:spacing w:before="19" w:line="192" w:lineRule="auto"/>
        <w:ind w:right="252" w:firstLine="0"/>
        <w:rPr>
          <w:rFonts w:asciiTheme="minorHAnsi" w:hAnsiTheme="minorHAnsi"/>
        </w:rPr>
      </w:pPr>
      <w:r w:rsidRPr="000615B5">
        <w:rPr>
          <w:rFonts w:asciiTheme="minorHAnsi" w:hAnsiTheme="minorHAnsi"/>
        </w:rPr>
        <w:t>di non essere stato, nei due anni precedenti, componente della giunta o del consiglio del Comune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 Carinaro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(comune che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conferisce l’incarico)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(art. 7,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comma 2,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D.lgs. 39/2013)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.</w:t>
      </w:r>
    </w:p>
    <w:p w:rsidR="009A6F00" w:rsidRPr="000615B5" w:rsidRDefault="009A6F00" w:rsidP="009A6F00">
      <w:pPr>
        <w:pStyle w:val="Paragrafoelenco"/>
        <w:numPr>
          <w:ilvl w:val="1"/>
          <w:numId w:val="1"/>
        </w:numPr>
        <w:tabs>
          <w:tab w:val="left" w:pos="740"/>
        </w:tabs>
        <w:spacing w:line="206" w:lineRule="auto"/>
        <w:ind w:right="247" w:firstLine="0"/>
        <w:rPr>
          <w:rFonts w:asciiTheme="minorHAnsi" w:hAnsiTheme="minorHAnsi"/>
        </w:rPr>
      </w:pPr>
      <w:r w:rsidRPr="000615B5">
        <w:rPr>
          <w:rFonts w:asciiTheme="minorHAnsi" w:hAnsiTheme="minorHAnsi"/>
        </w:rPr>
        <w:t xml:space="preserve">di non essere stato, nell’anno precedente, presidente o amministratore delegato di enti di </w:t>
      </w:r>
      <w:r w:rsidRPr="000615B5">
        <w:rPr>
          <w:rFonts w:asciiTheme="minorHAnsi" w:hAnsiTheme="minorHAnsi"/>
        </w:rPr>
        <w:lastRenderedPageBreak/>
        <w:t>diritto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privato in controllo pubblico da parte di province, comuni e loro forme associative della regione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Campania,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intendendo a tal fine ente</w:t>
      </w:r>
      <w:r w:rsidRPr="000615B5">
        <w:rPr>
          <w:rFonts w:asciiTheme="minorHAnsi" w:hAnsiTheme="minorHAnsi"/>
          <w:spacing w:val="57"/>
        </w:rPr>
        <w:t xml:space="preserve"> </w:t>
      </w:r>
      <w:r w:rsidRPr="000615B5">
        <w:rPr>
          <w:rFonts w:asciiTheme="minorHAnsi" w:hAnsiTheme="minorHAnsi"/>
        </w:rPr>
        <w:t>privato in controllo</w:t>
      </w:r>
      <w:r w:rsidRPr="000615B5">
        <w:rPr>
          <w:rFonts w:asciiTheme="minorHAnsi" w:hAnsiTheme="minorHAnsi"/>
          <w:spacing w:val="58"/>
        </w:rPr>
        <w:t xml:space="preserve"> </w:t>
      </w:r>
      <w:r w:rsidRPr="000615B5">
        <w:rPr>
          <w:rFonts w:asciiTheme="minorHAnsi" w:hAnsiTheme="minorHAnsi"/>
        </w:rPr>
        <w:t>pubblico, ai sensi dell’art. 1 comma 2 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lett.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c) del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D.lgs.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39/2013 , le società e gli altri enti di diritto privato che esercitano funzioni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amministrative, attività di produzione di beni e servizi a favore delle amministrazioni pubbliche o 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gestione di servizi pubblici, sottoposti a controllo ai sensi dell’art. 2359 Codice Civile da parte 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amministrazioni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pubbliche,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oppure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gli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enti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nei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quali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siano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riconosciuti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alle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pubbliche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amministrazioni, anche in assenza di una partecipazione azionaria, poteri di nomina dei vertici o dei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componenti degli organi (art.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7, comma 2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D.lgs. 39/2013</w:t>
      </w:r>
      <w:r>
        <w:rPr>
          <w:rFonts w:asciiTheme="minorHAnsi" w:hAnsiTheme="minorHAnsi"/>
        </w:rPr>
        <w:t>;</w:t>
      </w:r>
    </w:p>
    <w:p w:rsidR="009A6F00" w:rsidRPr="000615B5" w:rsidRDefault="009A6F00" w:rsidP="009A6F00">
      <w:pPr>
        <w:spacing w:before="199"/>
        <w:ind w:left="811"/>
      </w:pPr>
      <w:r w:rsidRPr="000615B5">
        <w:rPr>
          <w:u w:val="single"/>
        </w:rPr>
        <w:t>ai fini</w:t>
      </w:r>
      <w:r w:rsidRPr="000615B5">
        <w:rPr>
          <w:spacing w:val="1"/>
          <w:u w:val="single"/>
        </w:rPr>
        <w:t xml:space="preserve"> </w:t>
      </w:r>
      <w:r w:rsidRPr="000615B5">
        <w:rPr>
          <w:u w:val="single"/>
        </w:rPr>
        <w:t>delle</w:t>
      </w:r>
      <w:r w:rsidRPr="000615B5">
        <w:rPr>
          <w:spacing w:val="1"/>
          <w:u w:val="single"/>
        </w:rPr>
        <w:t xml:space="preserve"> </w:t>
      </w:r>
      <w:r w:rsidRPr="000615B5">
        <w:rPr>
          <w:u w:val="single"/>
        </w:rPr>
        <w:t>cause</w:t>
      </w:r>
      <w:r w:rsidRPr="000615B5">
        <w:rPr>
          <w:spacing w:val="1"/>
          <w:u w:val="single"/>
        </w:rPr>
        <w:t xml:space="preserve"> </w:t>
      </w:r>
      <w:r w:rsidRPr="000615B5">
        <w:rPr>
          <w:u w:val="single"/>
        </w:rPr>
        <w:t>di</w:t>
      </w:r>
      <w:r w:rsidRPr="000615B5">
        <w:rPr>
          <w:spacing w:val="1"/>
          <w:u w:val="single"/>
        </w:rPr>
        <w:t xml:space="preserve"> </w:t>
      </w:r>
      <w:r w:rsidRPr="000615B5">
        <w:rPr>
          <w:u w:val="single"/>
        </w:rPr>
        <w:t>incompatibilità:</w:t>
      </w:r>
    </w:p>
    <w:p w:rsidR="009A6F00" w:rsidRPr="000615B5" w:rsidRDefault="009A6F00" w:rsidP="009A6F00">
      <w:pPr>
        <w:pStyle w:val="Corpodeltesto"/>
        <w:rPr>
          <w:rFonts w:asciiTheme="minorHAnsi" w:hAnsiTheme="minorHAnsi"/>
          <w:sz w:val="22"/>
          <w:szCs w:val="22"/>
        </w:rPr>
      </w:pPr>
    </w:p>
    <w:p w:rsidR="009A6F00" w:rsidRPr="000615B5" w:rsidRDefault="009A6F00" w:rsidP="009A6F00">
      <w:pPr>
        <w:pStyle w:val="Paragrafoelenco"/>
        <w:numPr>
          <w:ilvl w:val="1"/>
          <w:numId w:val="1"/>
        </w:numPr>
        <w:tabs>
          <w:tab w:val="left" w:pos="284"/>
        </w:tabs>
        <w:spacing w:line="192" w:lineRule="auto"/>
        <w:ind w:left="284" w:right="247" w:firstLine="0"/>
        <w:rPr>
          <w:rFonts w:asciiTheme="minorHAnsi" w:hAnsiTheme="minorHAnsi"/>
        </w:rPr>
      </w:pPr>
      <w:r w:rsidRPr="000615B5">
        <w:rPr>
          <w:rFonts w:asciiTheme="minorHAnsi" w:hAnsiTheme="minorHAnsi"/>
        </w:rPr>
        <w:t>di non trovarsi nelle cause di incompatibilità di cui all’art. 9 comma 1 del D.lgs.39/2013 come 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seguito riportato:</w:t>
      </w:r>
    </w:p>
    <w:p w:rsidR="009A6F00" w:rsidRPr="000615B5" w:rsidRDefault="009A6F00" w:rsidP="009A6F00">
      <w:pPr>
        <w:pStyle w:val="Corpodeltesto"/>
        <w:spacing w:before="5"/>
        <w:rPr>
          <w:rFonts w:asciiTheme="minorHAnsi" w:hAnsiTheme="minorHAnsi"/>
          <w:sz w:val="22"/>
          <w:szCs w:val="22"/>
        </w:rPr>
      </w:pPr>
    </w:p>
    <w:p w:rsidR="009A6F00" w:rsidRPr="000615B5" w:rsidRDefault="009A6F00" w:rsidP="009A6F00">
      <w:pPr>
        <w:pStyle w:val="Paragrafoelenco"/>
        <w:numPr>
          <w:ilvl w:val="0"/>
          <w:numId w:val="2"/>
        </w:numPr>
        <w:tabs>
          <w:tab w:val="left" w:pos="284"/>
        </w:tabs>
        <w:spacing w:line="208" w:lineRule="auto"/>
        <w:ind w:right="252" w:firstLine="0"/>
        <w:rPr>
          <w:rFonts w:asciiTheme="minorHAnsi" w:hAnsiTheme="minorHAnsi"/>
        </w:rPr>
      </w:pPr>
      <w:r w:rsidRPr="000615B5">
        <w:rPr>
          <w:rFonts w:asciiTheme="minorHAnsi" w:hAnsiTheme="minorHAnsi"/>
        </w:rPr>
        <w:t>Gli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incarichi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amministrativi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vertice 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gli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incarichi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dirigenziali,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comunque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denominati,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nelle</w:t>
      </w:r>
      <w:r w:rsidRPr="000615B5">
        <w:rPr>
          <w:rFonts w:asciiTheme="minorHAnsi" w:hAnsiTheme="minorHAnsi"/>
          <w:spacing w:val="-55"/>
        </w:rPr>
        <w:t xml:space="preserve"> </w:t>
      </w:r>
      <w:r w:rsidRPr="000615B5">
        <w:rPr>
          <w:rFonts w:asciiTheme="minorHAnsi" w:hAnsiTheme="minorHAnsi"/>
        </w:rPr>
        <w:t>pubbliche</w:t>
      </w:r>
      <w:r w:rsidRPr="000615B5">
        <w:rPr>
          <w:rFonts w:asciiTheme="minorHAnsi" w:hAnsiTheme="minorHAnsi"/>
          <w:spacing w:val="29"/>
        </w:rPr>
        <w:t xml:space="preserve"> </w:t>
      </w:r>
      <w:r w:rsidRPr="000615B5">
        <w:rPr>
          <w:rFonts w:asciiTheme="minorHAnsi" w:hAnsiTheme="minorHAnsi"/>
        </w:rPr>
        <w:t>amministrazioni,</w:t>
      </w:r>
      <w:r w:rsidRPr="000615B5">
        <w:rPr>
          <w:rFonts w:asciiTheme="minorHAnsi" w:hAnsiTheme="minorHAnsi"/>
          <w:spacing w:val="35"/>
        </w:rPr>
        <w:t xml:space="preserve"> </w:t>
      </w:r>
      <w:r w:rsidRPr="000615B5">
        <w:rPr>
          <w:rFonts w:asciiTheme="minorHAnsi" w:hAnsiTheme="minorHAnsi"/>
        </w:rPr>
        <w:t>che</w:t>
      </w:r>
      <w:r w:rsidRPr="000615B5">
        <w:rPr>
          <w:rFonts w:asciiTheme="minorHAnsi" w:hAnsiTheme="minorHAnsi"/>
          <w:spacing w:val="28"/>
        </w:rPr>
        <w:t xml:space="preserve"> </w:t>
      </w:r>
      <w:r w:rsidRPr="000615B5">
        <w:rPr>
          <w:rFonts w:asciiTheme="minorHAnsi" w:hAnsiTheme="minorHAnsi"/>
        </w:rPr>
        <w:t>comportano</w:t>
      </w:r>
      <w:r w:rsidRPr="000615B5">
        <w:rPr>
          <w:rFonts w:asciiTheme="minorHAnsi" w:hAnsiTheme="minorHAnsi"/>
          <w:spacing w:val="27"/>
        </w:rPr>
        <w:t xml:space="preserve"> </w:t>
      </w:r>
      <w:r w:rsidRPr="000615B5">
        <w:rPr>
          <w:rFonts w:asciiTheme="minorHAnsi" w:hAnsiTheme="minorHAnsi"/>
        </w:rPr>
        <w:t>poteri</w:t>
      </w:r>
      <w:r w:rsidRPr="000615B5">
        <w:rPr>
          <w:rFonts w:asciiTheme="minorHAnsi" w:hAnsiTheme="minorHAnsi"/>
          <w:spacing w:val="26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25"/>
        </w:rPr>
        <w:t xml:space="preserve"> </w:t>
      </w:r>
      <w:r w:rsidRPr="000615B5">
        <w:rPr>
          <w:rFonts w:asciiTheme="minorHAnsi" w:hAnsiTheme="minorHAnsi"/>
        </w:rPr>
        <w:t>vigilanza</w:t>
      </w:r>
      <w:r w:rsidRPr="000615B5">
        <w:rPr>
          <w:rFonts w:asciiTheme="minorHAnsi" w:hAnsiTheme="minorHAnsi"/>
          <w:spacing w:val="36"/>
        </w:rPr>
        <w:t xml:space="preserve"> </w:t>
      </w:r>
      <w:r w:rsidRPr="000615B5">
        <w:rPr>
          <w:rFonts w:asciiTheme="minorHAnsi" w:hAnsiTheme="minorHAnsi"/>
        </w:rPr>
        <w:t>o</w:t>
      </w:r>
      <w:r w:rsidRPr="000615B5">
        <w:rPr>
          <w:rFonts w:asciiTheme="minorHAnsi" w:hAnsiTheme="minorHAnsi"/>
          <w:spacing w:val="32"/>
        </w:rPr>
        <w:t xml:space="preserve"> </w:t>
      </w:r>
      <w:r w:rsidRPr="000615B5">
        <w:rPr>
          <w:rFonts w:asciiTheme="minorHAnsi" w:hAnsiTheme="minorHAnsi"/>
        </w:rPr>
        <w:t>controllo</w:t>
      </w:r>
      <w:r w:rsidRPr="000615B5">
        <w:rPr>
          <w:rFonts w:asciiTheme="minorHAnsi" w:hAnsiTheme="minorHAnsi"/>
          <w:spacing w:val="35"/>
        </w:rPr>
        <w:t xml:space="preserve"> </w:t>
      </w:r>
      <w:r w:rsidRPr="000615B5">
        <w:rPr>
          <w:rFonts w:asciiTheme="minorHAnsi" w:hAnsiTheme="minorHAnsi"/>
        </w:rPr>
        <w:t>sulle</w:t>
      </w:r>
      <w:r w:rsidRPr="000615B5">
        <w:rPr>
          <w:rFonts w:asciiTheme="minorHAnsi" w:hAnsiTheme="minorHAnsi"/>
          <w:spacing w:val="13"/>
        </w:rPr>
        <w:t xml:space="preserve"> </w:t>
      </w:r>
      <w:r w:rsidRPr="000615B5">
        <w:rPr>
          <w:rFonts w:asciiTheme="minorHAnsi" w:hAnsiTheme="minorHAnsi"/>
        </w:rPr>
        <w:t>attività</w:t>
      </w:r>
      <w:r w:rsidRPr="000615B5">
        <w:rPr>
          <w:rFonts w:asciiTheme="minorHAnsi" w:hAnsiTheme="minorHAnsi"/>
          <w:spacing w:val="11"/>
        </w:rPr>
        <w:t xml:space="preserve"> </w:t>
      </w:r>
      <w:r w:rsidRPr="000615B5">
        <w:rPr>
          <w:rFonts w:asciiTheme="minorHAnsi" w:hAnsiTheme="minorHAnsi"/>
        </w:rPr>
        <w:t>svolte</w:t>
      </w:r>
      <w:r w:rsidRPr="000615B5">
        <w:rPr>
          <w:rFonts w:asciiTheme="minorHAnsi" w:hAnsiTheme="minorHAnsi"/>
          <w:spacing w:val="14"/>
        </w:rPr>
        <w:t xml:space="preserve"> </w:t>
      </w:r>
      <w:r w:rsidRPr="000615B5">
        <w:rPr>
          <w:rFonts w:asciiTheme="minorHAnsi" w:hAnsiTheme="minorHAnsi"/>
        </w:rPr>
        <w:t>dagli</w:t>
      </w:r>
      <w:r>
        <w:rPr>
          <w:rFonts w:asciiTheme="minorHAnsi" w:hAnsiTheme="minorHAnsi"/>
        </w:rPr>
        <w:t xml:space="preserve"> </w:t>
      </w:r>
      <w:r w:rsidRPr="000615B5">
        <w:rPr>
          <w:rFonts w:asciiTheme="minorHAnsi" w:hAnsiTheme="minorHAnsi"/>
        </w:rPr>
        <w:t>enti</w:t>
      </w:r>
      <w:r w:rsidRPr="004E7128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4E7128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diritto</w:t>
      </w:r>
      <w:r w:rsidRPr="004E7128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privato</w:t>
      </w:r>
      <w:r w:rsidRPr="004E7128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regolati</w:t>
      </w:r>
      <w:r w:rsidRPr="004E7128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o</w:t>
      </w:r>
      <w:r w:rsidRPr="004E7128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finanziati</w:t>
      </w:r>
      <w:r w:rsidRPr="004E7128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dall'amministrazione</w:t>
      </w:r>
      <w:r w:rsidRPr="004E7128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che</w:t>
      </w:r>
      <w:r w:rsidRPr="004E7128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conferisce</w:t>
      </w:r>
      <w:r w:rsidRPr="004E7128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l'incarico,</w:t>
      </w:r>
      <w:r w:rsidRPr="004E7128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sono</w:t>
      </w:r>
      <w:r w:rsidRPr="004E7128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incompatibili con l'assunzione e il mantenimento, nel</w:t>
      </w:r>
      <w:r w:rsidRPr="004E7128">
        <w:rPr>
          <w:rFonts w:asciiTheme="minorHAnsi" w:hAnsiTheme="minorHAnsi"/>
          <w:spacing w:val="57"/>
        </w:rPr>
        <w:t xml:space="preserve"> </w:t>
      </w:r>
      <w:r w:rsidRPr="000615B5">
        <w:rPr>
          <w:rFonts w:asciiTheme="minorHAnsi" w:hAnsiTheme="minorHAnsi"/>
        </w:rPr>
        <w:t>corso dell'incarico, di incarichi e cariche in enti</w:t>
      </w:r>
      <w:r w:rsidRPr="004E7128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4E7128">
        <w:rPr>
          <w:rFonts w:asciiTheme="minorHAnsi" w:hAnsiTheme="minorHAnsi"/>
          <w:spacing w:val="2"/>
        </w:rPr>
        <w:t xml:space="preserve"> </w:t>
      </w:r>
      <w:r w:rsidRPr="000615B5">
        <w:rPr>
          <w:rFonts w:asciiTheme="minorHAnsi" w:hAnsiTheme="minorHAnsi"/>
        </w:rPr>
        <w:t>diritto</w:t>
      </w:r>
      <w:r w:rsidRPr="004E7128">
        <w:rPr>
          <w:rFonts w:asciiTheme="minorHAnsi" w:hAnsiTheme="minorHAnsi"/>
          <w:spacing w:val="3"/>
        </w:rPr>
        <w:t xml:space="preserve"> </w:t>
      </w:r>
      <w:r w:rsidRPr="000615B5">
        <w:rPr>
          <w:rFonts w:asciiTheme="minorHAnsi" w:hAnsiTheme="minorHAnsi"/>
        </w:rPr>
        <w:t>privato</w:t>
      </w:r>
      <w:r w:rsidRPr="004E7128">
        <w:rPr>
          <w:rFonts w:asciiTheme="minorHAnsi" w:hAnsiTheme="minorHAnsi"/>
          <w:spacing w:val="3"/>
        </w:rPr>
        <w:t xml:space="preserve"> </w:t>
      </w:r>
      <w:r w:rsidRPr="000615B5">
        <w:rPr>
          <w:rFonts w:asciiTheme="minorHAnsi" w:hAnsiTheme="minorHAnsi"/>
        </w:rPr>
        <w:t>regolati</w:t>
      </w:r>
      <w:r w:rsidRPr="004E7128">
        <w:rPr>
          <w:rFonts w:asciiTheme="minorHAnsi" w:hAnsiTheme="minorHAnsi"/>
          <w:spacing w:val="3"/>
        </w:rPr>
        <w:t xml:space="preserve"> </w:t>
      </w:r>
      <w:r w:rsidRPr="000615B5">
        <w:rPr>
          <w:rFonts w:asciiTheme="minorHAnsi" w:hAnsiTheme="minorHAnsi"/>
        </w:rPr>
        <w:t>o</w:t>
      </w:r>
      <w:r w:rsidRPr="004E7128">
        <w:rPr>
          <w:rFonts w:asciiTheme="minorHAnsi" w:hAnsiTheme="minorHAnsi"/>
          <w:spacing w:val="2"/>
        </w:rPr>
        <w:t xml:space="preserve"> </w:t>
      </w:r>
      <w:r w:rsidRPr="000615B5">
        <w:rPr>
          <w:rFonts w:asciiTheme="minorHAnsi" w:hAnsiTheme="minorHAnsi"/>
        </w:rPr>
        <w:t>finanziati</w:t>
      </w:r>
      <w:r w:rsidRPr="004E7128">
        <w:rPr>
          <w:rFonts w:asciiTheme="minorHAnsi" w:hAnsiTheme="minorHAnsi"/>
          <w:spacing w:val="3"/>
        </w:rPr>
        <w:t xml:space="preserve"> </w:t>
      </w:r>
      <w:r w:rsidRPr="000615B5">
        <w:rPr>
          <w:rFonts w:asciiTheme="minorHAnsi" w:hAnsiTheme="minorHAnsi"/>
        </w:rPr>
        <w:t>dall'amministrazione</w:t>
      </w:r>
      <w:r w:rsidRPr="004E7128">
        <w:rPr>
          <w:rFonts w:asciiTheme="minorHAnsi" w:hAnsiTheme="minorHAnsi"/>
          <w:spacing w:val="3"/>
        </w:rPr>
        <w:t xml:space="preserve"> </w:t>
      </w:r>
      <w:r w:rsidRPr="000615B5">
        <w:rPr>
          <w:rFonts w:asciiTheme="minorHAnsi" w:hAnsiTheme="minorHAnsi"/>
        </w:rPr>
        <w:t>o</w:t>
      </w:r>
      <w:r w:rsidRPr="004E7128">
        <w:rPr>
          <w:rFonts w:asciiTheme="minorHAnsi" w:hAnsiTheme="minorHAnsi"/>
          <w:spacing w:val="3"/>
        </w:rPr>
        <w:t xml:space="preserve"> </w:t>
      </w:r>
      <w:r w:rsidRPr="000615B5">
        <w:rPr>
          <w:rFonts w:asciiTheme="minorHAnsi" w:hAnsiTheme="minorHAnsi"/>
        </w:rPr>
        <w:t>ente</w:t>
      </w:r>
      <w:r w:rsidRPr="004E7128">
        <w:rPr>
          <w:rFonts w:asciiTheme="minorHAnsi" w:hAnsiTheme="minorHAnsi"/>
          <w:spacing w:val="3"/>
        </w:rPr>
        <w:t xml:space="preserve"> </w:t>
      </w:r>
      <w:r w:rsidRPr="000615B5">
        <w:rPr>
          <w:rFonts w:asciiTheme="minorHAnsi" w:hAnsiTheme="minorHAnsi"/>
        </w:rPr>
        <w:t>pubblico</w:t>
      </w:r>
      <w:r w:rsidRPr="004E7128">
        <w:rPr>
          <w:rFonts w:asciiTheme="minorHAnsi" w:hAnsiTheme="minorHAnsi"/>
          <w:spacing w:val="2"/>
        </w:rPr>
        <w:t xml:space="preserve"> </w:t>
      </w:r>
      <w:r w:rsidRPr="000615B5">
        <w:rPr>
          <w:rFonts w:asciiTheme="minorHAnsi" w:hAnsiTheme="minorHAnsi"/>
        </w:rPr>
        <w:t>che</w:t>
      </w:r>
      <w:r w:rsidRPr="004E7128">
        <w:rPr>
          <w:rFonts w:asciiTheme="minorHAnsi" w:hAnsiTheme="minorHAnsi"/>
          <w:spacing w:val="3"/>
        </w:rPr>
        <w:t xml:space="preserve"> </w:t>
      </w:r>
      <w:r w:rsidRPr="000615B5">
        <w:rPr>
          <w:rFonts w:asciiTheme="minorHAnsi" w:hAnsiTheme="minorHAnsi"/>
        </w:rPr>
        <w:t>conferisce</w:t>
      </w:r>
      <w:r w:rsidRPr="004E7128">
        <w:rPr>
          <w:rFonts w:asciiTheme="minorHAnsi" w:hAnsiTheme="minorHAnsi"/>
          <w:spacing w:val="3"/>
        </w:rPr>
        <w:t xml:space="preserve"> </w:t>
      </w:r>
      <w:r w:rsidRPr="000615B5">
        <w:rPr>
          <w:rFonts w:asciiTheme="minorHAnsi" w:hAnsiTheme="minorHAnsi"/>
        </w:rPr>
        <w:t>l'incarico.</w:t>
      </w:r>
    </w:p>
    <w:p w:rsidR="009A6F00" w:rsidRPr="000615B5" w:rsidRDefault="009A6F00" w:rsidP="009A6F00">
      <w:pPr>
        <w:pStyle w:val="Corpodeltesto"/>
        <w:spacing w:before="4"/>
        <w:rPr>
          <w:rFonts w:asciiTheme="minorHAnsi" w:hAnsiTheme="minorHAnsi"/>
          <w:sz w:val="22"/>
          <w:szCs w:val="22"/>
        </w:rPr>
      </w:pPr>
    </w:p>
    <w:p w:rsidR="009A6F00" w:rsidRPr="000615B5" w:rsidRDefault="009A6F00" w:rsidP="009A6F00">
      <w:pPr>
        <w:pStyle w:val="Paragrafoelenco"/>
        <w:numPr>
          <w:ilvl w:val="1"/>
          <w:numId w:val="2"/>
        </w:numPr>
        <w:spacing w:before="1" w:line="192" w:lineRule="auto"/>
        <w:ind w:left="284" w:right="247" w:firstLine="0"/>
        <w:jc w:val="left"/>
        <w:rPr>
          <w:rFonts w:asciiTheme="minorHAnsi" w:hAnsiTheme="minorHAnsi"/>
        </w:rPr>
      </w:pP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9"/>
        </w:rPr>
        <w:t xml:space="preserve"> </w:t>
      </w:r>
      <w:r w:rsidRPr="000615B5">
        <w:rPr>
          <w:rFonts w:asciiTheme="minorHAnsi" w:hAnsiTheme="minorHAnsi"/>
        </w:rPr>
        <w:t>non</w:t>
      </w:r>
      <w:r w:rsidRPr="000615B5">
        <w:rPr>
          <w:rFonts w:asciiTheme="minorHAnsi" w:hAnsiTheme="minorHAnsi"/>
          <w:spacing w:val="16"/>
        </w:rPr>
        <w:t xml:space="preserve"> </w:t>
      </w:r>
      <w:r w:rsidRPr="000615B5">
        <w:rPr>
          <w:rFonts w:asciiTheme="minorHAnsi" w:hAnsiTheme="minorHAnsi"/>
        </w:rPr>
        <w:t>trovarsi</w:t>
      </w:r>
      <w:r w:rsidRPr="000615B5">
        <w:rPr>
          <w:rFonts w:asciiTheme="minorHAnsi" w:hAnsiTheme="minorHAnsi"/>
          <w:spacing w:val="4"/>
        </w:rPr>
        <w:t xml:space="preserve"> </w:t>
      </w:r>
      <w:r w:rsidRPr="000615B5">
        <w:rPr>
          <w:rFonts w:asciiTheme="minorHAnsi" w:hAnsiTheme="minorHAnsi"/>
        </w:rPr>
        <w:t>nelle cause</w:t>
      </w:r>
      <w:r w:rsidRPr="000615B5">
        <w:rPr>
          <w:rFonts w:asciiTheme="minorHAnsi" w:hAnsiTheme="minorHAnsi"/>
          <w:spacing w:val="-6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-6"/>
        </w:rPr>
        <w:t xml:space="preserve"> </w:t>
      </w:r>
      <w:r w:rsidRPr="000615B5">
        <w:rPr>
          <w:rFonts w:asciiTheme="minorHAnsi" w:hAnsiTheme="minorHAnsi"/>
        </w:rPr>
        <w:t>incompatibilità</w:t>
      </w:r>
      <w:r w:rsidRPr="000615B5">
        <w:rPr>
          <w:rFonts w:asciiTheme="minorHAnsi" w:hAnsiTheme="minorHAnsi"/>
          <w:spacing w:val="6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-5"/>
        </w:rPr>
        <w:t xml:space="preserve"> </w:t>
      </w:r>
      <w:r w:rsidRPr="000615B5">
        <w:rPr>
          <w:rFonts w:asciiTheme="minorHAnsi" w:hAnsiTheme="minorHAnsi"/>
        </w:rPr>
        <w:t>cui</w:t>
      </w:r>
      <w:r w:rsidRPr="000615B5">
        <w:rPr>
          <w:rFonts w:asciiTheme="minorHAnsi" w:hAnsiTheme="minorHAnsi"/>
          <w:spacing w:val="8"/>
        </w:rPr>
        <w:t xml:space="preserve"> </w:t>
      </w:r>
      <w:r w:rsidRPr="000615B5">
        <w:rPr>
          <w:rFonts w:asciiTheme="minorHAnsi" w:hAnsiTheme="minorHAnsi"/>
        </w:rPr>
        <w:t>all’art. 9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comma 2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del</w:t>
      </w:r>
      <w:r w:rsidRPr="000615B5">
        <w:rPr>
          <w:rFonts w:asciiTheme="minorHAnsi" w:hAnsiTheme="minorHAnsi"/>
          <w:spacing w:val="8"/>
        </w:rPr>
        <w:t xml:space="preserve"> </w:t>
      </w:r>
      <w:r w:rsidRPr="000615B5">
        <w:rPr>
          <w:rFonts w:asciiTheme="minorHAnsi" w:hAnsiTheme="minorHAnsi"/>
        </w:rPr>
        <w:t>D.lgs.39/2013</w:t>
      </w:r>
      <w:r w:rsidRPr="000615B5">
        <w:rPr>
          <w:rFonts w:asciiTheme="minorHAnsi" w:hAnsiTheme="minorHAnsi"/>
          <w:spacing w:val="6"/>
        </w:rPr>
        <w:t xml:space="preserve"> </w:t>
      </w:r>
      <w:r w:rsidRPr="000615B5">
        <w:rPr>
          <w:rFonts w:asciiTheme="minorHAnsi" w:hAnsiTheme="minorHAnsi"/>
        </w:rPr>
        <w:t>come</w:t>
      </w:r>
      <w:r w:rsidRPr="000615B5">
        <w:rPr>
          <w:rFonts w:asciiTheme="minorHAnsi" w:hAnsiTheme="minorHAnsi"/>
          <w:spacing w:val="7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-54"/>
        </w:rPr>
        <w:t xml:space="preserve"> </w:t>
      </w:r>
      <w:r w:rsidRPr="000615B5">
        <w:rPr>
          <w:rFonts w:asciiTheme="minorHAnsi" w:hAnsiTheme="minorHAnsi"/>
        </w:rPr>
        <w:t>seguito riportato:</w:t>
      </w:r>
    </w:p>
    <w:p w:rsidR="009A6F00" w:rsidRPr="000615B5" w:rsidRDefault="009A6F00" w:rsidP="009A6F00">
      <w:pPr>
        <w:pStyle w:val="Corpodeltesto"/>
        <w:spacing w:before="4"/>
        <w:rPr>
          <w:rFonts w:asciiTheme="minorHAnsi" w:hAnsiTheme="minorHAnsi"/>
          <w:sz w:val="22"/>
          <w:szCs w:val="22"/>
        </w:rPr>
      </w:pPr>
    </w:p>
    <w:p w:rsidR="009A6F00" w:rsidRPr="000615B5" w:rsidRDefault="009A6F00" w:rsidP="009A6F00">
      <w:pPr>
        <w:pStyle w:val="Paragrafoelenco"/>
        <w:numPr>
          <w:ilvl w:val="0"/>
          <w:numId w:val="2"/>
        </w:numPr>
        <w:tabs>
          <w:tab w:val="left" w:pos="522"/>
        </w:tabs>
        <w:spacing w:line="208" w:lineRule="auto"/>
        <w:ind w:right="247" w:firstLine="0"/>
        <w:rPr>
          <w:rFonts w:asciiTheme="minorHAnsi" w:hAnsiTheme="minorHAnsi"/>
        </w:rPr>
      </w:pPr>
      <w:r w:rsidRPr="000615B5">
        <w:rPr>
          <w:rFonts w:asciiTheme="minorHAnsi" w:hAnsiTheme="minorHAnsi"/>
        </w:rPr>
        <w:t>Gli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incarichi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amministrativi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vertice e gli incarichi dirigenziali, comunque denominati, nelle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pubbliche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amministrazioni,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gli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incarichi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amministratore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negli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enti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pubblici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presidente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amministratore delegato negli enti di diritto privato in controllo pubblico sono incompatibili con lo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svolgimento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proprio,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da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parte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del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soggetto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incaricato,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un'attività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professionale, se questa è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regolata,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finanziata</w:t>
      </w:r>
      <w:r w:rsidRPr="000615B5">
        <w:rPr>
          <w:rFonts w:asciiTheme="minorHAnsi" w:hAnsiTheme="minorHAnsi"/>
          <w:spacing w:val="2"/>
        </w:rPr>
        <w:t xml:space="preserve"> </w:t>
      </w:r>
      <w:r w:rsidRPr="000615B5">
        <w:rPr>
          <w:rFonts w:asciiTheme="minorHAnsi" w:hAnsiTheme="minorHAnsi"/>
        </w:rPr>
        <w:t>o</w:t>
      </w:r>
      <w:r w:rsidRPr="000615B5">
        <w:rPr>
          <w:rFonts w:asciiTheme="minorHAnsi" w:hAnsiTheme="minorHAnsi"/>
          <w:spacing w:val="2"/>
        </w:rPr>
        <w:t xml:space="preserve"> </w:t>
      </w:r>
      <w:r w:rsidRPr="000615B5">
        <w:rPr>
          <w:rFonts w:asciiTheme="minorHAnsi" w:hAnsiTheme="minorHAnsi"/>
        </w:rPr>
        <w:t>comunque</w:t>
      </w:r>
      <w:r w:rsidRPr="000615B5">
        <w:rPr>
          <w:rFonts w:asciiTheme="minorHAnsi" w:hAnsiTheme="minorHAnsi"/>
          <w:spacing w:val="2"/>
        </w:rPr>
        <w:t xml:space="preserve"> </w:t>
      </w:r>
      <w:r w:rsidRPr="000615B5">
        <w:rPr>
          <w:rFonts w:asciiTheme="minorHAnsi" w:hAnsiTheme="minorHAnsi"/>
        </w:rPr>
        <w:t>retribuita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dall'amministrazione</w:t>
      </w:r>
      <w:r w:rsidRPr="000615B5">
        <w:rPr>
          <w:rFonts w:asciiTheme="minorHAnsi" w:hAnsiTheme="minorHAnsi"/>
          <w:spacing w:val="2"/>
        </w:rPr>
        <w:t xml:space="preserve"> </w:t>
      </w:r>
      <w:r w:rsidRPr="000615B5">
        <w:rPr>
          <w:rFonts w:asciiTheme="minorHAnsi" w:hAnsiTheme="minorHAnsi"/>
        </w:rPr>
        <w:t>o</w:t>
      </w:r>
      <w:r w:rsidRPr="000615B5">
        <w:rPr>
          <w:rFonts w:asciiTheme="minorHAnsi" w:hAnsiTheme="minorHAnsi"/>
          <w:spacing w:val="2"/>
        </w:rPr>
        <w:t xml:space="preserve"> </w:t>
      </w:r>
      <w:r w:rsidRPr="000615B5">
        <w:rPr>
          <w:rFonts w:asciiTheme="minorHAnsi" w:hAnsiTheme="minorHAnsi"/>
        </w:rPr>
        <w:t>ente</w:t>
      </w:r>
      <w:r w:rsidRPr="000615B5">
        <w:rPr>
          <w:rFonts w:asciiTheme="minorHAnsi" w:hAnsiTheme="minorHAnsi"/>
          <w:spacing w:val="2"/>
        </w:rPr>
        <w:t xml:space="preserve"> </w:t>
      </w:r>
      <w:r w:rsidRPr="000615B5">
        <w:rPr>
          <w:rFonts w:asciiTheme="minorHAnsi" w:hAnsiTheme="minorHAnsi"/>
        </w:rPr>
        <w:t>che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conferisce</w:t>
      </w:r>
      <w:r w:rsidRPr="000615B5">
        <w:rPr>
          <w:rFonts w:asciiTheme="minorHAnsi" w:hAnsiTheme="minorHAnsi"/>
          <w:spacing w:val="2"/>
        </w:rPr>
        <w:t xml:space="preserve"> </w:t>
      </w:r>
      <w:r w:rsidRPr="000615B5">
        <w:rPr>
          <w:rFonts w:asciiTheme="minorHAnsi" w:hAnsiTheme="minorHAnsi"/>
        </w:rPr>
        <w:t>l'incarico.</w:t>
      </w:r>
    </w:p>
    <w:p w:rsidR="009A6F00" w:rsidRPr="000615B5" w:rsidRDefault="009A6F00" w:rsidP="009A6F00">
      <w:pPr>
        <w:pStyle w:val="Corpodeltesto"/>
        <w:spacing w:before="3"/>
        <w:rPr>
          <w:rFonts w:asciiTheme="minorHAnsi" w:hAnsiTheme="minorHAnsi"/>
          <w:sz w:val="22"/>
          <w:szCs w:val="22"/>
        </w:rPr>
      </w:pPr>
    </w:p>
    <w:p w:rsidR="009A6F00" w:rsidRPr="000615B5" w:rsidRDefault="009A6F00" w:rsidP="009A6F00">
      <w:pPr>
        <w:pStyle w:val="Paragrafoelenco"/>
        <w:numPr>
          <w:ilvl w:val="1"/>
          <w:numId w:val="2"/>
        </w:numPr>
        <w:tabs>
          <w:tab w:val="left" w:pos="740"/>
        </w:tabs>
        <w:spacing w:before="1" w:line="192" w:lineRule="auto"/>
        <w:ind w:left="284" w:right="259" w:firstLine="0"/>
        <w:jc w:val="left"/>
        <w:rPr>
          <w:rFonts w:asciiTheme="minorHAnsi" w:hAnsiTheme="minorHAnsi"/>
        </w:rPr>
      </w:pP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8"/>
        </w:rPr>
        <w:t xml:space="preserve"> </w:t>
      </w:r>
      <w:r w:rsidRPr="000615B5">
        <w:rPr>
          <w:rFonts w:asciiTheme="minorHAnsi" w:hAnsiTheme="minorHAnsi"/>
        </w:rPr>
        <w:t>non</w:t>
      </w:r>
      <w:r w:rsidRPr="000615B5">
        <w:rPr>
          <w:rFonts w:asciiTheme="minorHAnsi" w:hAnsiTheme="minorHAnsi"/>
          <w:spacing w:val="16"/>
        </w:rPr>
        <w:t xml:space="preserve"> </w:t>
      </w:r>
      <w:r w:rsidRPr="000615B5">
        <w:rPr>
          <w:rFonts w:asciiTheme="minorHAnsi" w:hAnsiTheme="minorHAnsi"/>
        </w:rPr>
        <w:t>trovarsi</w:t>
      </w:r>
      <w:r w:rsidRPr="000615B5">
        <w:rPr>
          <w:rFonts w:asciiTheme="minorHAnsi" w:hAnsiTheme="minorHAnsi"/>
          <w:spacing w:val="20"/>
        </w:rPr>
        <w:t xml:space="preserve"> </w:t>
      </w:r>
      <w:r w:rsidRPr="000615B5">
        <w:rPr>
          <w:rFonts w:asciiTheme="minorHAnsi" w:hAnsiTheme="minorHAnsi"/>
        </w:rPr>
        <w:t>nelle</w:t>
      </w:r>
      <w:r w:rsidRPr="000615B5">
        <w:rPr>
          <w:rFonts w:asciiTheme="minorHAnsi" w:hAnsiTheme="minorHAnsi"/>
          <w:spacing w:val="14"/>
        </w:rPr>
        <w:t xml:space="preserve"> </w:t>
      </w:r>
      <w:r w:rsidRPr="000615B5">
        <w:rPr>
          <w:rFonts w:asciiTheme="minorHAnsi" w:hAnsiTheme="minorHAnsi"/>
        </w:rPr>
        <w:t>cause</w:t>
      </w:r>
      <w:r w:rsidRPr="000615B5">
        <w:rPr>
          <w:rFonts w:asciiTheme="minorHAnsi" w:hAnsiTheme="minorHAnsi"/>
          <w:spacing w:val="8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9"/>
        </w:rPr>
        <w:t xml:space="preserve"> </w:t>
      </w:r>
      <w:r w:rsidRPr="000615B5">
        <w:rPr>
          <w:rFonts w:asciiTheme="minorHAnsi" w:hAnsiTheme="minorHAnsi"/>
        </w:rPr>
        <w:t>incompatibilità</w:t>
      </w:r>
      <w:r w:rsidRPr="000615B5">
        <w:rPr>
          <w:rFonts w:asciiTheme="minorHAnsi" w:hAnsiTheme="minorHAnsi"/>
          <w:spacing w:val="6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-5"/>
        </w:rPr>
        <w:t xml:space="preserve"> </w:t>
      </w:r>
      <w:r w:rsidRPr="000615B5">
        <w:rPr>
          <w:rFonts w:asciiTheme="minorHAnsi" w:hAnsiTheme="minorHAnsi"/>
        </w:rPr>
        <w:t>cui</w:t>
      </w:r>
      <w:r w:rsidRPr="000615B5">
        <w:rPr>
          <w:rFonts w:asciiTheme="minorHAnsi" w:hAnsiTheme="minorHAnsi"/>
          <w:spacing w:val="8"/>
        </w:rPr>
        <w:t xml:space="preserve"> </w:t>
      </w:r>
      <w:r w:rsidRPr="000615B5">
        <w:rPr>
          <w:rFonts w:asciiTheme="minorHAnsi" w:hAnsiTheme="minorHAnsi"/>
        </w:rPr>
        <w:t>all’art. 12 comma 1</w:t>
      </w:r>
      <w:r w:rsidRPr="000615B5">
        <w:rPr>
          <w:rFonts w:asciiTheme="minorHAnsi" w:hAnsiTheme="minorHAnsi"/>
          <w:spacing w:val="4"/>
        </w:rPr>
        <w:t xml:space="preserve"> </w:t>
      </w:r>
      <w:r w:rsidRPr="000615B5">
        <w:rPr>
          <w:rFonts w:asciiTheme="minorHAnsi" w:hAnsiTheme="minorHAnsi"/>
        </w:rPr>
        <w:t>del</w:t>
      </w:r>
      <w:r w:rsidRPr="000615B5">
        <w:rPr>
          <w:rFonts w:asciiTheme="minorHAnsi" w:hAnsiTheme="minorHAnsi"/>
          <w:spacing w:val="8"/>
        </w:rPr>
        <w:t xml:space="preserve"> </w:t>
      </w:r>
      <w:r w:rsidRPr="000615B5">
        <w:rPr>
          <w:rFonts w:asciiTheme="minorHAnsi" w:hAnsiTheme="minorHAnsi"/>
        </w:rPr>
        <w:t>D.lgs.39/2013</w:t>
      </w:r>
      <w:r w:rsidRPr="000615B5">
        <w:rPr>
          <w:rFonts w:asciiTheme="minorHAnsi" w:hAnsiTheme="minorHAnsi"/>
          <w:spacing w:val="6"/>
        </w:rPr>
        <w:t xml:space="preserve"> </w:t>
      </w:r>
      <w:r w:rsidRPr="000615B5">
        <w:rPr>
          <w:rFonts w:asciiTheme="minorHAnsi" w:hAnsiTheme="minorHAnsi"/>
        </w:rPr>
        <w:t>come</w:t>
      </w:r>
      <w:r w:rsidRPr="000615B5">
        <w:rPr>
          <w:rFonts w:asciiTheme="minorHAnsi" w:hAnsiTheme="minorHAnsi"/>
          <w:spacing w:val="-55"/>
        </w:rPr>
        <w:t xml:space="preserve"> </w:t>
      </w:r>
      <w:r w:rsidRPr="000615B5">
        <w:rPr>
          <w:rFonts w:asciiTheme="minorHAnsi" w:hAnsiTheme="minorHAnsi"/>
        </w:rPr>
        <w:t>di seguito riportato:</w:t>
      </w:r>
    </w:p>
    <w:p w:rsidR="009A6F00" w:rsidRPr="000615B5" w:rsidRDefault="009A6F00" w:rsidP="009A6F00">
      <w:pPr>
        <w:pStyle w:val="Corpodeltesto"/>
        <w:spacing w:before="4"/>
        <w:rPr>
          <w:rFonts w:asciiTheme="minorHAnsi" w:hAnsiTheme="minorHAnsi"/>
          <w:sz w:val="22"/>
          <w:szCs w:val="22"/>
        </w:rPr>
      </w:pPr>
    </w:p>
    <w:p w:rsidR="009A6F00" w:rsidRPr="000615B5" w:rsidRDefault="009A6F00" w:rsidP="009A6F00">
      <w:pPr>
        <w:pStyle w:val="Paragrafoelenco"/>
        <w:numPr>
          <w:ilvl w:val="0"/>
          <w:numId w:val="3"/>
        </w:numPr>
        <w:tabs>
          <w:tab w:val="left" w:pos="508"/>
        </w:tabs>
        <w:spacing w:line="208" w:lineRule="auto"/>
        <w:ind w:right="249" w:firstLine="0"/>
        <w:rPr>
          <w:rFonts w:asciiTheme="minorHAnsi" w:hAnsiTheme="minorHAnsi"/>
        </w:rPr>
      </w:pPr>
      <w:r w:rsidRPr="000615B5">
        <w:rPr>
          <w:rFonts w:asciiTheme="minorHAnsi" w:hAnsiTheme="minorHAnsi"/>
        </w:rPr>
        <w:t>Gli incarichi dirigenziali, interni e esterni, nelle pubbliche amministrazioni, negli enti pubblici 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negli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enti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diritto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privato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controllo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pubblico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sono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incompatibili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con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l'assunzione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e</w:t>
      </w:r>
      <w:r w:rsidRPr="000615B5">
        <w:rPr>
          <w:rFonts w:asciiTheme="minorHAnsi" w:hAnsiTheme="minorHAnsi"/>
          <w:spacing w:val="57"/>
        </w:rPr>
        <w:t xml:space="preserve"> </w:t>
      </w:r>
      <w:r w:rsidRPr="000615B5">
        <w:rPr>
          <w:rFonts w:asciiTheme="minorHAnsi" w:hAnsiTheme="minorHAnsi"/>
        </w:rPr>
        <w:t>il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mantenimento, nel corso dell'incarico, della carica di componente dell'organo di indirizzo nella stessa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amministrazione o nello stesso ente pubblico che ha conferito l'incarico, ovvero con l'assunzione e il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mantenimento, nel corso dell'incarico, della carica di presidente e amministratore delegato nello stesso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ente di diritto privato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 controllo pubblico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che ha conferito l'incarico</w:t>
      </w:r>
    </w:p>
    <w:p w:rsidR="009A6F00" w:rsidRPr="000615B5" w:rsidRDefault="009A6F00" w:rsidP="009A6F00">
      <w:pPr>
        <w:pStyle w:val="Corpodeltesto"/>
        <w:spacing w:before="3"/>
        <w:rPr>
          <w:rFonts w:asciiTheme="minorHAnsi" w:hAnsiTheme="minorHAnsi"/>
          <w:sz w:val="22"/>
          <w:szCs w:val="22"/>
        </w:rPr>
      </w:pPr>
    </w:p>
    <w:p w:rsidR="009A6F00" w:rsidRPr="000615B5" w:rsidRDefault="009A6F00" w:rsidP="009A6F00">
      <w:pPr>
        <w:pStyle w:val="Paragrafoelenco"/>
        <w:numPr>
          <w:ilvl w:val="1"/>
          <w:numId w:val="3"/>
        </w:numPr>
        <w:tabs>
          <w:tab w:val="left" w:pos="740"/>
        </w:tabs>
        <w:spacing w:line="192" w:lineRule="auto"/>
        <w:ind w:left="284" w:right="259" w:firstLine="0"/>
        <w:jc w:val="left"/>
        <w:rPr>
          <w:rFonts w:asciiTheme="minorHAnsi" w:hAnsiTheme="minorHAnsi"/>
        </w:rPr>
      </w:pP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8"/>
        </w:rPr>
        <w:t xml:space="preserve"> </w:t>
      </w:r>
      <w:r w:rsidRPr="000615B5">
        <w:rPr>
          <w:rFonts w:asciiTheme="minorHAnsi" w:hAnsiTheme="minorHAnsi"/>
        </w:rPr>
        <w:t>non</w:t>
      </w:r>
      <w:r w:rsidRPr="000615B5">
        <w:rPr>
          <w:rFonts w:asciiTheme="minorHAnsi" w:hAnsiTheme="minorHAnsi"/>
          <w:spacing w:val="16"/>
        </w:rPr>
        <w:t xml:space="preserve"> </w:t>
      </w:r>
      <w:r w:rsidRPr="000615B5">
        <w:rPr>
          <w:rFonts w:asciiTheme="minorHAnsi" w:hAnsiTheme="minorHAnsi"/>
        </w:rPr>
        <w:t>trovarsi</w:t>
      </w:r>
      <w:r w:rsidRPr="000615B5">
        <w:rPr>
          <w:rFonts w:asciiTheme="minorHAnsi" w:hAnsiTheme="minorHAnsi"/>
          <w:spacing w:val="20"/>
        </w:rPr>
        <w:t xml:space="preserve"> </w:t>
      </w:r>
      <w:r w:rsidRPr="000615B5">
        <w:rPr>
          <w:rFonts w:asciiTheme="minorHAnsi" w:hAnsiTheme="minorHAnsi"/>
        </w:rPr>
        <w:t>nelle</w:t>
      </w:r>
      <w:r w:rsidRPr="000615B5">
        <w:rPr>
          <w:rFonts w:asciiTheme="minorHAnsi" w:hAnsiTheme="minorHAnsi"/>
          <w:spacing w:val="14"/>
        </w:rPr>
        <w:t xml:space="preserve"> </w:t>
      </w:r>
      <w:r w:rsidRPr="000615B5">
        <w:rPr>
          <w:rFonts w:asciiTheme="minorHAnsi" w:hAnsiTheme="minorHAnsi"/>
        </w:rPr>
        <w:t>cause</w:t>
      </w:r>
      <w:r w:rsidRPr="000615B5">
        <w:rPr>
          <w:rFonts w:asciiTheme="minorHAnsi" w:hAnsiTheme="minorHAnsi"/>
          <w:spacing w:val="8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9"/>
        </w:rPr>
        <w:t xml:space="preserve"> </w:t>
      </w:r>
      <w:r w:rsidRPr="000615B5">
        <w:rPr>
          <w:rFonts w:asciiTheme="minorHAnsi" w:hAnsiTheme="minorHAnsi"/>
        </w:rPr>
        <w:t>incompatibilità</w:t>
      </w:r>
      <w:r w:rsidRPr="000615B5">
        <w:rPr>
          <w:rFonts w:asciiTheme="minorHAnsi" w:hAnsiTheme="minorHAnsi"/>
          <w:spacing w:val="6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-5"/>
        </w:rPr>
        <w:t xml:space="preserve"> </w:t>
      </w:r>
      <w:r w:rsidRPr="000615B5">
        <w:rPr>
          <w:rFonts w:asciiTheme="minorHAnsi" w:hAnsiTheme="minorHAnsi"/>
        </w:rPr>
        <w:t>cui</w:t>
      </w:r>
      <w:r w:rsidRPr="000615B5">
        <w:rPr>
          <w:rFonts w:asciiTheme="minorHAnsi" w:hAnsiTheme="minorHAnsi"/>
          <w:spacing w:val="8"/>
        </w:rPr>
        <w:t xml:space="preserve"> </w:t>
      </w:r>
      <w:r w:rsidRPr="000615B5">
        <w:rPr>
          <w:rFonts w:asciiTheme="minorHAnsi" w:hAnsiTheme="minorHAnsi"/>
        </w:rPr>
        <w:t>all’art. 12 comma 2</w:t>
      </w:r>
      <w:r w:rsidRPr="000615B5">
        <w:rPr>
          <w:rFonts w:asciiTheme="minorHAnsi" w:hAnsiTheme="minorHAnsi"/>
          <w:spacing w:val="4"/>
        </w:rPr>
        <w:t xml:space="preserve"> </w:t>
      </w:r>
      <w:r w:rsidRPr="000615B5">
        <w:rPr>
          <w:rFonts w:asciiTheme="minorHAnsi" w:hAnsiTheme="minorHAnsi"/>
        </w:rPr>
        <w:t>del</w:t>
      </w:r>
      <w:r w:rsidRPr="000615B5">
        <w:rPr>
          <w:rFonts w:asciiTheme="minorHAnsi" w:hAnsiTheme="minorHAnsi"/>
          <w:spacing w:val="8"/>
        </w:rPr>
        <w:t xml:space="preserve"> </w:t>
      </w:r>
      <w:r w:rsidRPr="000615B5">
        <w:rPr>
          <w:rFonts w:asciiTheme="minorHAnsi" w:hAnsiTheme="minorHAnsi"/>
        </w:rPr>
        <w:t>D.lgs.39/2013</w:t>
      </w:r>
      <w:r w:rsidRPr="000615B5">
        <w:rPr>
          <w:rFonts w:asciiTheme="minorHAnsi" w:hAnsiTheme="minorHAnsi"/>
          <w:spacing w:val="6"/>
        </w:rPr>
        <w:t xml:space="preserve"> </w:t>
      </w:r>
      <w:r w:rsidRPr="000615B5">
        <w:rPr>
          <w:rFonts w:asciiTheme="minorHAnsi" w:hAnsiTheme="minorHAnsi"/>
        </w:rPr>
        <w:t>come</w:t>
      </w:r>
      <w:r w:rsidRPr="000615B5">
        <w:rPr>
          <w:rFonts w:asciiTheme="minorHAnsi" w:hAnsiTheme="minorHAnsi"/>
          <w:spacing w:val="-55"/>
        </w:rPr>
        <w:t xml:space="preserve"> </w:t>
      </w:r>
      <w:r w:rsidRPr="000615B5">
        <w:rPr>
          <w:rFonts w:asciiTheme="minorHAnsi" w:hAnsiTheme="minorHAnsi"/>
        </w:rPr>
        <w:t>di seguito riportato:</w:t>
      </w:r>
    </w:p>
    <w:p w:rsidR="009A6F00" w:rsidRPr="000615B5" w:rsidRDefault="009A6F00" w:rsidP="009A6F00">
      <w:pPr>
        <w:pStyle w:val="Corpodeltesto"/>
        <w:spacing w:before="4"/>
        <w:rPr>
          <w:rFonts w:asciiTheme="minorHAnsi" w:hAnsiTheme="minorHAnsi"/>
          <w:sz w:val="22"/>
          <w:szCs w:val="22"/>
        </w:rPr>
      </w:pPr>
    </w:p>
    <w:p w:rsidR="009A6F00" w:rsidRPr="000615B5" w:rsidRDefault="009A6F00" w:rsidP="009A6F00">
      <w:pPr>
        <w:pStyle w:val="Paragrafoelenco"/>
        <w:numPr>
          <w:ilvl w:val="0"/>
          <w:numId w:val="3"/>
        </w:numPr>
        <w:tabs>
          <w:tab w:val="left" w:pos="493"/>
        </w:tabs>
        <w:spacing w:before="1" w:line="208" w:lineRule="auto"/>
        <w:ind w:right="247" w:firstLine="0"/>
        <w:rPr>
          <w:rFonts w:asciiTheme="minorHAnsi" w:hAnsiTheme="minorHAnsi"/>
        </w:rPr>
      </w:pPr>
      <w:r w:rsidRPr="000615B5">
        <w:rPr>
          <w:rFonts w:asciiTheme="minorHAnsi" w:hAnsiTheme="minorHAnsi"/>
        </w:rPr>
        <w:t>Gli incarichi dirigenziali, interni e esterni, nelle pubbliche amministrazioni, negli enti pubblici 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negli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enti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diritto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privato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controllo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pubblico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livello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nazionale,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regionale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locale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sono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incompatibili con l'assunzione, nel corso dell'incarico, della carica di Presidente del Consiglio dei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ministri, Ministro, Vice Ministro, sottosegretario di Stato e commissario straordinario del Governo di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cui all'articolo 11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della legge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23 agosto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1988, n.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400, o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di parlamentare.</w:t>
      </w:r>
    </w:p>
    <w:p w:rsidR="009A6F00" w:rsidRPr="000615B5" w:rsidRDefault="009A6F00" w:rsidP="009A6F00">
      <w:pPr>
        <w:spacing w:before="202"/>
        <w:ind w:left="2450" w:right="1899"/>
        <w:jc w:val="center"/>
        <w:rPr>
          <w:b/>
        </w:rPr>
      </w:pPr>
      <w:r w:rsidRPr="000615B5">
        <w:rPr>
          <w:b/>
          <w:u w:val="single"/>
        </w:rPr>
        <w:t>OPPURE</w:t>
      </w:r>
    </w:p>
    <w:p w:rsidR="009A6F00" w:rsidRPr="000615B5" w:rsidRDefault="009A6F00" w:rsidP="009A6F00">
      <w:pPr>
        <w:pStyle w:val="Corpodeltesto"/>
        <w:rPr>
          <w:rFonts w:asciiTheme="minorHAnsi" w:hAnsiTheme="minorHAnsi"/>
          <w:b/>
          <w:sz w:val="22"/>
          <w:szCs w:val="22"/>
        </w:rPr>
      </w:pPr>
    </w:p>
    <w:p w:rsidR="009A6F00" w:rsidRPr="000615B5" w:rsidRDefault="009A6F00" w:rsidP="009A6F00">
      <w:pPr>
        <w:pStyle w:val="Paragrafoelenco"/>
        <w:numPr>
          <w:ilvl w:val="1"/>
          <w:numId w:val="3"/>
        </w:numPr>
        <w:tabs>
          <w:tab w:val="left" w:pos="740"/>
        </w:tabs>
        <w:spacing w:line="192" w:lineRule="auto"/>
        <w:ind w:left="284" w:right="249" w:firstLine="0"/>
        <w:jc w:val="left"/>
        <w:rPr>
          <w:rFonts w:asciiTheme="minorHAnsi" w:hAnsiTheme="minorHAnsi"/>
        </w:rPr>
      </w:pPr>
      <w:r w:rsidRPr="000615B5">
        <w:rPr>
          <w:rFonts w:asciiTheme="minorHAnsi" w:hAnsiTheme="minorHAnsi"/>
        </w:rPr>
        <w:t>che</w:t>
      </w:r>
      <w:r w:rsidRPr="000615B5">
        <w:rPr>
          <w:rFonts w:asciiTheme="minorHAnsi" w:hAnsiTheme="minorHAnsi"/>
          <w:spacing w:val="27"/>
        </w:rPr>
        <w:t xml:space="preserve"> </w:t>
      </w:r>
      <w:r w:rsidRPr="000615B5">
        <w:rPr>
          <w:rFonts w:asciiTheme="minorHAnsi" w:hAnsiTheme="minorHAnsi"/>
        </w:rPr>
        <w:t>sussistono</w:t>
      </w:r>
      <w:r w:rsidRPr="000615B5">
        <w:rPr>
          <w:rFonts w:asciiTheme="minorHAnsi" w:hAnsiTheme="minorHAnsi"/>
          <w:spacing w:val="19"/>
        </w:rPr>
        <w:t xml:space="preserve"> </w:t>
      </w:r>
      <w:r w:rsidRPr="000615B5">
        <w:rPr>
          <w:rFonts w:asciiTheme="minorHAnsi" w:hAnsiTheme="minorHAnsi"/>
        </w:rPr>
        <w:t>le</w:t>
      </w:r>
      <w:r w:rsidRPr="000615B5">
        <w:rPr>
          <w:rFonts w:asciiTheme="minorHAnsi" w:hAnsiTheme="minorHAnsi"/>
          <w:spacing w:val="22"/>
        </w:rPr>
        <w:t xml:space="preserve"> </w:t>
      </w:r>
      <w:r w:rsidRPr="000615B5">
        <w:rPr>
          <w:rFonts w:asciiTheme="minorHAnsi" w:hAnsiTheme="minorHAnsi"/>
        </w:rPr>
        <w:t>seguenti</w:t>
      </w:r>
      <w:r w:rsidRPr="000615B5">
        <w:rPr>
          <w:rFonts w:asciiTheme="minorHAnsi" w:hAnsiTheme="minorHAnsi"/>
          <w:spacing w:val="10"/>
        </w:rPr>
        <w:t xml:space="preserve"> </w:t>
      </w:r>
      <w:r w:rsidRPr="000615B5">
        <w:rPr>
          <w:rFonts w:asciiTheme="minorHAnsi" w:hAnsiTheme="minorHAnsi"/>
        </w:rPr>
        <w:t>cause</w:t>
      </w:r>
      <w:r w:rsidRPr="000615B5">
        <w:rPr>
          <w:rFonts w:asciiTheme="minorHAnsi" w:hAnsiTheme="minorHAnsi"/>
          <w:spacing w:val="9"/>
        </w:rPr>
        <w:t xml:space="preserve"> </w:t>
      </w:r>
      <w:r w:rsidRPr="000615B5">
        <w:rPr>
          <w:rFonts w:asciiTheme="minorHAnsi" w:hAnsiTheme="minorHAnsi"/>
        </w:rPr>
        <w:t>di</w:t>
      </w:r>
      <w:r w:rsidRPr="000615B5">
        <w:rPr>
          <w:rFonts w:asciiTheme="minorHAnsi" w:hAnsiTheme="minorHAnsi"/>
          <w:spacing w:val="9"/>
        </w:rPr>
        <w:t xml:space="preserve"> </w:t>
      </w:r>
      <w:proofErr w:type="spellStart"/>
      <w:r w:rsidRPr="000615B5">
        <w:rPr>
          <w:rFonts w:asciiTheme="minorHAnsi" w:hAnsiTheme="minorHAnsi"/>
        </w:rPr>
        <w:t>inconferibilità</w:t>
      </w:r>
      <w:proofErr w:type="spellEnd"/>
      <w:r w:rsidRPr="000615B5">
        <w:rPr>
          <w:rFonts w:asciiTheme="minorHAnsi" w:hAnsiTheme="minorHAnsi"/>
          <w:spacing w:val="24"/>
        </w:rPr>
        <w:t xml:space="preserve"> </w:t>
      </w:r>
      <w:r w:rsidRPr="000615B5">
        <w:rPr>
          <w:rFonts w:asciiTheme="minorHAnsi" w:hAnsiTheme="minorHAnsi"/>
        </w:rPr>
        <w:t>e/o</w:t>
      </w:r>
      <w:r w:rsidRPr="000615B5">
        <w:rPr>
          <w:rFonts w:asciiTheme="minorHAnsi" w:hAnsiTheme="minorHAnsi"/>
          <w:spacing w:val="22"/>
        </w:rPr>
        <w:t xml:space="preserve"> </w:t>
      </w:r>
      <w:r w:rsidRPr="000615B5">
        <w:rPr>
          <w:rFonts w:asciiTheme="minorHAnsi" w:hAnsiTheme="minorHAnsi"/>
        </w:rPr>
        <w:t>incompatibilità</w:t>
      </w:r>
      <w:r w:rsidRPr="000615B5">
        <w:rPr>
          <w:rFonts w:asciiTheme="minorHAnsi" w:hAnsiTheme="minorHAnsi"/>
          <w:spacing w:val="20"/>
        </w:rPr>
        <w:t xml:space="preserve"> </w:t>
      </w:r>
      <w:r w:rsidRPr="000615B5">
        <w:rPr>
          <w:rFonts w:asciiTheme="minorHAnsi" w:hAnsiTheme="minorHAnsi"/>
        </w:rPr>
        <w:t>ai</w:t>
      </w:r>
      <w:r w:rsidRPr="000615B5">
        <w:rPr>
          <w:rFonts w:asciiTheme="minorHAnsi" w:hAnsiTheme="minorHAnsi"/>
          <w:spacing w:val="22"/>
        </w:rPr>
        <w:t xml:space="preserve"> </w:t>
      </w:r>
      <w:r w:rsidRPr="000615B5">
        <w:rPr>
          <w:rFonts w:asciiTheme="minorHAnsi" w:hAnsiTheme="minorHAnsi"/>
        </w:rPr>
        <w:t>sensi</w:t>
      </w:r>
      <w:r w:rsidRPr="000615B5">
        <w:rPr>
          <w:rFonts w:asciiTheme="minorHAnsi" w:hAnsiTheme="minorHAnsi"/>
          <w:spacing w:val="16"/>
        </w:rPr>
        <w:t xml:space="preserve"> </w:t>
      </w:r>
      <w:r w:rsidRPr="000615B5">
        <w:rPr>
          <w:rFonts w:asciiTheme="minorHAnsi" w:hAnsiTheme="minorHAnsi"/>
        </w:rPr>
        <w:t>delle</w:t>
      </w:r>
      <w:r w:rsidRPr="000615B5">
        <w:rPr>
          <w:rFonts w:asciiTheme="minorHAnsi" w:hAnsiTheme="minorHAnsi"/>
          <w:spacing w:val="14"/>
        </w:rPr>
        <w:t xml:space="preserve"> </w:t>
      </w:r>
      <w:r w:rsidRPr="000615B5">
        <w:rPr>
          <w:rFonts w:asciiTheme="minorHAnsi" w:hAnsiTheme="minorHAnsi"/>
        </w:rPr>
        <w:t>disposizioni</w:t>
      </w:r>
      <w:r w:rsidRPr="000615B5">
        <w:rPr>
          <w:rFonts w:asciiTheme="minorHAnsi" w:hAnsiTheme="minorHAnsi"/>
          <w:spacing w:val="1"/>
        </w:rPr>
        <w:t xml:space="preserve"> </w:t>
      </w:r>
      <w:r w:rsidRPr="000615B5">
        <w:rPr>
          <w:rFonts w:asciiTheme="minorHAnsi" w:hAnsiTheme="minorHAnsi"/>
        </w:rPr>
        <w:t>sopra richiamate del D.lgs.39/2013 :</w:t>
      </w:r>
    </w:p>
    <w:p w:rsidR="009A6F00" w:rsidRPr="000615B5" w:rsidRDefault="009A6F00" w:rsidP="009A6F00">
      <w:pPr>
        <w:spacing w:line="225" w:lineRule="exact"/>
        <w:ind w:left="232"/>
      </w:pPr>
      <w:proofErr w:type="spellStart"/>
      <w:r w:rsidRPr="000615B5">
        <w:t>……………………………………………………………………………………………………………</w:t>
      </w:r>
      <w:proofErr w:type="spellEnd"/>
    </w:p>
    <w:p w:rsidR="009A6F00" w:rsidRPr="000615B5" w:rsidRDefault="009A6F00" w:rsidP="009A6F00">
      <w:pPr>
        <w:spacing w:line="232" w:lineRule="exact"/>
        <w:ind w:left="232"/>
      </w:pPr>
      <w:proofErr w:type="spellStart"/>
      <w:r w:rsidRPr="000615B5">
        <w:t>……………………………………………………………………………………………………………</w:t>
      </w:r>
      <w:proofErr w:type="spellEnd"/>
    </w:p>
    <w:p w:rsidR="009A6F00" w:rsidRPr="000615B5" w:rsidRDefault="009A6F00" w:rsidP="009A6F00">
      <w:pPr>
        <w:spacing w:line="232" w:lineRule="exact"/>
        <w:ind w:left="232"/>
      </w:pPr>
      <w:proofErr w:type="spellStart"/>
      <w:r w:rsidRPr="000615B5">
        <w:t>……………………………………………………………………………………………………………</w:t>
      </w:r>
      <w:proofErr w:type="spellEnd"/>
    </w:p>
    <w:p w:rsidR="009A6F00" w:rsidRPr="000615B5" w:rsidRDefault="009A6F00" w:rsidP="009A6F00">
      <w:pPr>
        <w:spacing w:line="248" w:lineRule="exact"/>
        <w:ind w:left="232"/>
      </w:pPr>
      <w:proofErr w:type="spellStart"/>
      <w:r w:rsidRPr="000615B5">
        <w:lastRenderedPageBreak/>
        <w:t>……………………………………………………………………………………………………………</w:t>
      </w:r>
      <w:proofErr w:type="spellEnd"/>
    </w:p>
    <w:p w:rsidR="009A6F00" w:rsidRPr="000615B5" w:rsidRDefault="009A6F00" w:rsidP="009A6F00">
      <w:pPr>
        <w:spacing w:before="200"/>
        <w:ind w:left="232"/>
      </w:pPr>
      <w:r w:rsidRPr="000615B5">
        <w:rPr>
          <w:u w:val="single"/>
        </w:rPr>
        <w:t>Trattamento</w:t>
      </w:r>
      <w:r w:rsidRPr="000615B5">
        <w:rPr>
          <w:spacing w:val="2"/>
          <w:u w:val="single"/>
        </w:rPr>
        <w:t xml:space="preserve"> </w:t>
      </w:r>
      <w:r w:rsidRPr="000615B5">
        <w:rPr>
          <w:u w:val="single"/>
        </w:rPr>
        <w:t>dati</w:t>
      </w:r>
      <w:r w:rsidRPr="000615B5">
        <w:rPr>
          <w:spacing w:val="2"/>
          <w:u w:val="single"/>
        </w:rPr>
        <w:t xml:space="preserve"> </w:t>
      </w:r>
      <w:r w:rsidRPr="000615B5">
        <w:rPr>
          <w:u w:val="single"/>
        </w:rPr>
        <w:t>personali</w:t>
      </w:r>
      <w:r w:rsidRPr="000615B5">
        <w:rPr>
          <w:spacing w:val="3"/>
          <w:u w:val="single"/>
        </w:rPr>
        <w:t xml:space="preserve"> </w:t>
      </w:r>
      <w:r w:rsidRPr="000615B5">
        <w:rPr>
          <w:u w:val="single"/>
        </w:rPr>
        <w:t>:</w:t>
      </w:r>
    </w:p>
    <w:p w:rsidR="009A6F00" w:rsidRPr="000615B5" w:rsidRDefault="009A6F00" w:rsidP="009A6F00">
      <w:pPr>
        <w:spacing w:before="225" w:line="208" w:lineRule="auto"/>
        <w:ind w:left="232" w:right="249"/>
        <w:jc w:val="both"/>
      </w:pPr>
      <w:r w:rsidRPr="000615B5">
        <w:t>Il/La Sottoscritto/a dichiara di essere stato/a informato/a, ai sensi dell’art.13 del Decreto legislativo 30</w:t>
      </w:r>
      <w:r w:rsidRPr="000615B5">
        <w:rPr>
          <w:spacing w:val="1"/>
        </w:rPr>
        <w:t xml:space="preserve"> </w:t>
      </w:r>
      <w:r w:rsidRPr="000615B5">
        <w:t>giungo</w:t>
      </w:r>
      <w:r w:rsidRPr="000615B5">
        <w:rPr>
          <w:spacing w:val="1"/>
        </w:rPr>
        <w:t xml:space="preserve"> </w:t>
      </w:r>
      <w:r w:rsidRPr="000615B5">
        <w:t>2003</w:t>
      </w:r>
      <w:r w:rsidRPr="000615B5">
        <w:rPr>
          <w:spacing w:val="1"/>
        </w:rPr>
        <w:t xml:space="preserve"> </w:t>
      </w:r>
      <w:r w:rsidRPr="000615B5">
        <w:t>n.196</w:t>
      </w:r>
      <w:r w:rsidRPr="000615B5">
        <w:rPr>
          <w:spacing w:val="1"/>
        </w:rPr>
        <w:t xml:space="preserve"> </w:t>
      </w:r>
      <w:r w:rsidRPr="000615B5">
        <w:t>circa</w:t>
      </w:r>
      <w:r w:rsidRPr="000615B5">
        <w:rPr>
          <w:spacing w:val="1"/>
        </w:rPr>
        <w:t xml:space="preserve"> </w:t>
      </w:r>
      <w:r w:rsidRPr="000615B5">
        <w:t>il</w:t>
      </w:r>
      <w:r w:rsidRPr="000615B5">
        <w:rPr>
          <w:spacing w:val="1"/>
        </w:rPr>
        <w:t xml:space="preserve"> </w:t>
      </w:r>
      <w:r w:rsidRPr="000615B5">
        <w:t>trattamento</w:t>
      </w:r>
      <w:r w:rsidRPr="000615B5">
        <w:rPr>
          <w:spacing w:val="57"/>
        </w:rPr>
        <w:t xml:space="preserve"> </w:t>
      </w:r>
      <w:r w:rsidRPr="000615B5">
        <w:t>dei</w:t>
      </w:r>
      <w:r w:rsidRPr="000615B5">
        <w:rPr>
          <w:spacing w:val="58"/>
        </w:rPr>
        <w:t xml:space="preserve"> </w:t>
      </w:r>
      <w:r w:rsidRPr="000615B5">
        <w:t>dati personali raccolti, ed in particolare, che tali dati</w:t>
      </w:r>
      <w:r w:rsidRPr="000615B5">
        <w:rPr>
          <w:spacing w:val="1"/>
        </w:rPr>
        <w:t xml:space="preserve"> </w:t>
      </w:r>
      <w:r w:rsidRPr="000615B5">
        <w:t>saranno trattati, anche con strumenti informatici, esclusivamente per le finalità per le quali la presente</w:t>
      </w:r>
      <w:r w:rsidRPr="000615B5">
        <w:rPr>
          <w:spacing w:val="1"/>
        </w:rPr>
        <w:t xml:space="preserve"> </w:t>
      </w:r>
      <w:r w:rsidRPr="000615B5">
        <w:t>dichiarazione viene resa.</w:t>
      </w:r>
    </w:p>
    <w:p w:rsidR="009A6F00" w:rsidRPr="000615B5" w:rsidRDefault="009A6F00" w:rsidP="009A6F00">
      <w:pPr>
        <w:spacing w:before="203"/>
        <w:ind w:left="232"/>
      </w:pPr>
      <w:r w:rsidRPr="000615B5">
        <w:t>Luogo</w:t>
      </w:r>
      <w:r w:rsidRPr="000615B5">
        <w:rPr>
          <w:spacing w:val="1"/>
        </w:rPr>
        <w:t xml:space="preserve"> </w:t>
      </w:r>
      <w:r w:rsidRPr="000615B5">
        <w:t>e</w:t>
      </w:r>
      <w:r w:rsidRPr="000615B5">
        <w:rPr>
          <w:spacing w:val="2"/>
        </w:rPr>
        <w:t xml:space="preserve"> </w:t>
      </w:r>
      <w:r w:rsidRPr="000615B5">
        <w:t>data</w:t>
      </w:r>
    </w:p>
    <w:p w:rsidR="009A6F00" w:rsidRPr="000615B5" w:rsidRDefault="009A6F00" w:rsidP="009A6F00">
      <w:pPr>
        <w:pStyle w:val="Corpodeltesto"/>
        <w:spacing w:before="2"/>
        <w:rPr>
          <w:rFonts w:asciiTheme="minorHAnsi" w:hAnsiTheme="minorHAnsi"/>
          <w:sz w:val="22"/>
          <w:szCs w:val="22"/>
        </w:rPr>
      </w:pPr>
    </w:p>
    <w:p w:rsidR="009A6F00" w:rsidRPr="000615B5" w:rsidRDefault="009A6F00" w:rsidP="009A6F00">
      <w:pPr>
        <w:ind w:right="1466"/>
        <w:jc w:val="right"/>
      </w:pPr>
      <w:r w:rsidRPr="000615B5">
        <w:t>Il</w:t>
      </w:r>
      <w:r w:rsidRPr="000615B5">
        <w:rPr>
          <w:spacing w:val="-1"/>
        </w:rPr>
        <w:t xml:space="preserve"> </w:t>
      </w:r>
      <w:r w:rsidRPr="000615B5">
        <w:t>Dichiarante</w:t>
      </w:r>
    </w:p>
    <w:p w:rsidR="00756EEA" w:rsidRDefault="00756EEA" w:rsidP="009A6F00"/>
    <w:sectPr w:rsidR="00756EEA" w:rsidSect="004B7D02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72BC0"/>
    <w:multiLevelType w:val="hybridMultilevel"/>
    <w:tmpl w:val="41F6DF16"/>
    <w:lvl w:ilvl="0" w:tplc="EB7E009A">
      <w:start w:val="1"/>
      <w:numFmt w:val="decimal"/>
      <w:lvlText w:val="%1."/>
      <w:lvlJc w:val="left"/>
      <w:pPr>
        <w:ind w:left="232" w:hanging="29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4B8CBD48">
      <w:numFmt w:val="bullet"/>
      <w:lvlText w:val="❑"/>
      <w:lvlJc w:val="left"/>
      <w:pPr>
        <w:ind w:left="464" w:hanging="276"/>
      </w:pPr>
      <w:rPr>
        <w:rFonts w:ascii="MS UI Gothic" w:eastAsia="MS UI Gothic" w:hAnsi="MS UI Gothic" w:cs="MS UI Gothic" w:hint="eastAsia"/>
        <w:w w:val="90"/>
        <w:sz w:val="27"/>
        <w:szCs w:val="27"/>
        <w:lang w:val="it-IT" w:eastAsia="en-US" w:bidi="ar-SA"/>
      </w:rPr>
    </w:lvl>
    <w:lvl w:ilvl="2" w:tplc="F49CCE50">
      <w:numFmt w:val="bullet"/>
      <w:lvlText w:val="•"/>
      <w:lvlJc w:val="left"/>
      <w:pPr>
        <w:ind w:left="1520" w:hanging="276"/>
      </w:pPr>
      <w:rPr>
        <w:lang w:val="it-IT" w:eastAsia="en-US" w:bidi="ar-SA"/>
      </w:rPr>
    </w:lvl>
    <w:lvl w:ilvl="3" w:tplc="6E5AE566">
      <w:numFmt w:val="bullet"/>
      <w:lvlText w:val="•"/>
      <w:lvlJc w:val="left"/>
      <w:pPr>
        <w:ind w:left="2580" w:hanging="276"/>
      </w:pPr>
      <w:rPr>
        <w:lang w:val="it-IT" w:eastAsia="en-US" w:bidi="ar-SA"/>
      </w:rPr>
    </w:lvl>
    <w:lvl w:ilvl="4" w:tplc="0902FD04">
      <w:numFmt w:val="bullet"/>
      <w:lvlText w:val="•"/>
      <w:lvlJc w:val="left"/>
      <w:pPr>
        <w:ind w:left="3640" w:hanging="276"/>
      </w:pPr>
      <w:rPr>
        <w:lang w:val="it-IT" w:eastAsia="en-US" w:bidi="ar-SA"/>
      </w:rPr>
    </w:lvl>
    <w:lvl w:ilvl="5" w:tplc="25A22DDA">
      <w:numFmt w:val="bullet"/>
      <w:lvlText w:val="•"/>
      <w:lvlJc w:val="left"/>
      <w:pPr>
        <w:ind w:left="4700" w:hanging="276"/>
      </w:pPr>
      <w:rPr>
        <w:lang w:val="it-IT" w:eastAsia="en-US" w:bidi="ar-SA"/>
      </w:rPr>
    </w:lvl>
    <w:lvl w:ilvl="6" w:tplc="704A2200">
      <w:numFmt w:val="bullet"/>
      <w:lvlText w:val="•"/>
      <w:lvlJc w:val="left"/>
      <w:pPr>
        <w:ind w:left="5760" w:hanging="276"/>
      </w:pPr>
      <w:rPr>
        <w:lang w:val="it-IT" w:eastAsia="en-US" w:bidi="ar-SA"/>
      </w:rPr>
    </w:lvl>
    <w:lvl w:ilvl="7" w:tplc="E0C23154">
      <w:numFmt w:val="bullet"/>
      <w:lvlText w:val="•"/>
      <w:lvlJc w:val="left"/>
      <w:pPr>
        <w:ind w:left="6820" w:hanging="276"/>
      </w:pPr>
      <w:rPr>
        <w:lang w:val="it-IT" w:eastAsia="en-US" w:bidi="ar-SA"/>
      </w:rPr>
    </w:lvl>
    <w:lvl w:ilvl="8" w:tplc="D21280FA">
      <w:numFmt w:val="bullet"/>
      <w:lvlText w:val="•"/>
      <w:lvlJc w:val="left"/>
      <w:pPr>
        <w:ind w:left="7880" w:hanging="276"/>
      </w:pPr>
      <w:rPr>
        <w:lang w:val="it-IT" w:eastAsia="en-US" w:bidi="ar-SA"/>
      </w:rPr>
    </w:lvl>
  </w:abstractNum>
  <w:abstractNum w:abstractNumId="1">
    <w:nsid w:val="3578090A"/>
    <w:multiLevelType w:val="hybridMultilevel"/>
    <w:tmpl w:val="CDEA2F54"/>
    <w:lvl w:ilvl="0" w:tplc="1D92F296">
      <w:start w:val="14"/>
      <w:numFmt w:val="lowerLetter"/>
      <w:lvlText w:val="%1."/>
      <w:lvlJc w:val="left"/>
      <w:pPr>
        <w:ind w:left="480" w:hanging="363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29B0BB80">
      <w:numFmt w:val="bullet"/>
      <w:lvlText w:val="❑"/>
      <w:lvlJc w:val="left"/>
      <w:pPr>
        <w:ind w:left="464" w:hanging="276"/>
      </w:pPr>
      <w:rPr>
        <w:rFonts w:ascii="MS UI Gothic" w:eastAsia="MS UI Gothic" w:hAnsi="MS UI Gothic" w:cs="MS UI Gothic" w:hint="eastAsia"/>
        <w:w w:val="90"/>
        <w:sz w:val="27"/>
        <w:szCs w:val="27"/>
        <w:lang w:val="it-IT" w:eastAsia="en-US" w:bidi="ar-SA"/>
      </w:rPr>
    </w:lvl>
    <w:lvl w:ilvl="2" w:tplc="937CA454">
      <w:numFmt w:val="bullet"/>
      <w:lvlText w:val="•"/>
      <w:lvlJc w:val="left"/>
      <w:pPr>
        <w:ind w:left="547" w:hanging="276"/>
      </w:pPr>
      <w:rPr>
        <w:lang w:val="it-IT" w:eastAsia="en-US" w:bidi="ar-SA"/>
      </w:rPr>
    </w:lvl>
    <w:lvl w:ilvl="3" w:tplc="96BE8B00">
      <w:numFmt w:val="bullet"/>
      <w:lvlText w:val="•"/>
      <w:lvlJc w:val="left"/>
      <w:pPr>
        <w:ind w:left="614" w:hanging="276"/>
      </w:pPr>
      <w:rPr>
        <w:lang w:val="it-IT" w:eastAsia="en-US" w:bidi="ar-SA"/>
      </w:rPr>
    </w:lvl>
    <w:lvl w:ilvl="4" w:tplc="E94CCED8">
      <w:numFmt w:val="bullet"/>
      <w:lvlText w:val="•"/>
      <w:lvlJc w:val="left"/>
      <w:pPr>
        <w:ind w:left="681" w:hanging="276"/>
      </w:pPr>
      <w:rPr>
        <w:lang w:val="it-IT" w:eastAsia="en-US" w:bidi="ar-SA"/>
      </w:rPr>
    </w:lvl>
    <w:lvl w:ilvl="5" w:tplc="E6E6BC6E">
      <w:numFmt w:val="bullet"/>
      <w:lvlText w:val="•"/>
      <w:lvlJc w:val="left"/>
      <w:pPr>
        <w:ind w:left="748" w:hanging="276"/>
      </w:pPr>
      <w:rPr>
        <w:lang w:val="it-IT" w:eastAsia="en-US" w:bidi="ar-SA"/>
      </w:rPr>
    </w:lvl>
    <w:lvl w:ilvl="6" w:tplc="6F5487E0">
      <w:numFmt w:val="bullet"/>
      <w:lvlText w:val="•"/>
      <w:lvlJc w:val="left"/>
      <w:pPr>
        <w:ind w:left="815" w:hanging="276"/>
      </w:pPr>
      <w:rPr>
        <w:lang w:val="it-IT" w:eastAsia="en-US" w:bidi="ar-SA"/>
      </w:rPr>
    </w:lvl>
    <w:lvl w:ilvl="7" w:tplc="0EE24E5E">
      <w:numFmt w:val="bullet"/>
      <w:lvlText w:val="•"/>
      <w:lvlJc w:val="left"/>
      <w:pPr>
        <w:ind w:left="882" w:hanging="276"/>
      </w:pPr>
      <w:rPr>
        <w:lang w:val="it-IT" w:eastAsia="en-US" w:bidi="ar-SA"/>
      </w:rPr>
    </w:lvl>
    <w:lvl w:ilvl="8" w:tplc="FABC9D1C">
      <w:numFmt w:val="bullet"/>
      <w:lvlText w:val="•"/>
      <w:lvlJc w:val="left"/>
      <w:pPr>
        <w:ind w:left="950" w:hanging="276"/>
      </w:pPr>
      <w:rPr>
        <w:lang w:val="it-IT" w:eastAsia="en-US" w:bidi="ar-SA"/>
      </w:rPr>
    </w:lvl>
  </w:abstractNum>
  <w:abstractNum w:abstractNumId="2">
    <w:nsid w:val="779C6004"/>
    <w:multiLevelType w:val="hybridMultilevel"/>
    <w:tmpl w:val="A976A818"/>
    <w:lvl w:ilvl="0" w:tplc="3160ABB8">
      <w:start w:val="1"/>
      <w:numFmt w:val="decimal"/>
      <w:lvlText w:val="%1."/>
      <w:lvlJc w:val="left"/>
      <w:pPr>
        <w:ind w:left="232" w:hanging="276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en-US" w:bidi="ar-SA"/>
      </w:rPr>
    </w:lvl>
    <w:lvl w:ilvl="1" w:tplc="4A502D50">
      <w:numFmt w:val="bullet"/>
      <w:lvlText w:val="❑"/>
      <w:lvlJc w:val="left"/>
      <w:pPr>
        <w:ind w:left="464" w:hanging="276"/>
      </w:pPr>
      <w:rPr>
        <w:rFonts w:ascii="MS UI Gothic" w:eastAsia="MS UI Gothic" w:hAnsi="MS UI Gothic" w:cs="MS UI Gothic" w:hint="eastAsia"/>
        <w:w w:val="90"/>
        <w:sz w:val="27"/>
        <w:szCs w:val="27"/>
        <w:lang w:val="it-IT" w:eastAsia="en-US" w:bidi="ar-SA"/>
      </w:rPr>
    </w:lvl>
    <w:lvl w:ilvl="2" w:tplc="DDACAD5C">
      <w:numFmt w:val="bullet"/>
      <w:lvlText w:val="•"/>
      <w:lvlJc w:val="left"/>
      <w:pPr>
        <w:ind w:left="1520" w:hanging="276"/>
      </w:pPr>
      <w:rPr>
        <w:lang w:val="it-IT" w:eastAsia="en-US" w:bidi="ar-SA"/>
      </w:rPr>
    </w:lvl>
    <w:lvl w:ilvl="3" w:tplc="0FB4BD66">
      <w:numFmt w:val="bullet"/>
      <w:lvlText w:val="•"/>
      <w:lvlJc w:val="left"/>
      <w:pPr>
        <w:ind w:left="2580" w:hanging="276"/>
      </w:pPr>
      <w:rPr>
        <w:lang w:val="it-IT" w:eastAsia="en-US" w:bidi="ar-SA"/>
      </w:rPr>
    </w:lvl>
    <w:lvl w:ilvl="4" w:tplc="65BA154C">
      <w:numFmt w:val="bullet"/>
      <w:lvlText w:val="•"/>
      <w:lvlJc w:val="left"/>
      <w:pPr>
        <w:ind w:left="3640" w:hanging="276"/>
      </w:pPr>
      <w:rPr>
        <w:lang w:val="it-IT" w:eastAsia="en-US" w:bidi="ar-SA"/>
      </w:rPr>
    </w:lvl>
    <w:lvl w:ilvl="5" w:tplc="62FCED04">
      <w:numFmt w:val="bullet"/>
      <w:lvlText w:val="•"/>
      <w:lvlJc w:val="left"/>
      <w:pPr>
        <w:ind w:left="4700" w:hanging="276"/>
      </w:pPr>
      <w:rPr>
        <w:lang w:val="it-IT" w:eastAsia="en-US" w:bidi="ar-SA"/>
      </w:rPr>
    </w:lvl>
    <w:lvl w:ilvl="6" w:tplc="3CAE49DC">
      <w:numFmt w:val="bullet"/>
      <w:lvlText w:val="•"/>
      <w:lvlJc w:val="left"/>
      <w:pPr>
        <w:ind w:left="5760" w:hanging="276"/>
      </w:pPr>
      <w:rPr>
        <w:lang w:val="it-IT" w:eastAsia="en-US" w:bidi="ar-SA"/>
      </w:rPr>
    </w:lvl>
    <w:lvl w:ilvl="7" w:tplc="E5EAF87C">
      <w:numFmt w:val="bullet"/>
      <w:lvlText w:val="•"/>
      <w:lvlJc w:val="left"/>
      <w:pPr>
        <w:ind w:left="6820" w:hanging="276"/>
      </w:pPr>
      <w:rPr>
        <w:lang w:val="it-IT" w:eastAsia="en-US" w:bidi="ar-SA"/>
      </w:rPr>
    </w:lvl>
    <w:lvl w:ilvl="8" w:tplc="53A665DC">
      <w:numFmt w:val="bullet"/>
      <w:lvlText w:val="•"/>
      <w:lvlJc w:val="left"/>
      <w:pPr>
        <w:ind w:left="7880" w:hanging="276"/>
      </w:pPr>
      <w:rPr>
        <w:lang w:val="it-IT" w:eastAsia="en-US" w:bidi="ar-SA"/>
      </w:rPr>
    </w:lvl>
  </w:abstractNum>
  <w:num w:numId="1">
    <w:abstractNumId w:val="1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283"/>
  <w:characterSpacingControl w:val="doNotCompress"/>
  <w:compat/>
  <w:rsids>
    <w:rsidRoot w:val="009A6F00"/>
    <w:rsid w:val="00100FBB"/>
    <w:rsid w:val="00114A03"/>
    <w:rsid w:val="00756EEA"/>
    <w:rsid w:val="008C1983"/>
    <w:rsid w:val="008C7ED7"/>
    <w:rsid w:val="009A6F00"/>
    <w:rsid w:val="00BB0600"/>
    <w:rsid w:val="00FD3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9" w:line="252" w:lineRule="auto"/>
        <w:ind w:left="3170" w:right="96" w:hanging="430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6F00"/>
    <w:pPr>
      <w:spacing w:before="0" w:after="200" w:line="276" w:lineRule="auto"/>
      <w:ind w:left="0" w:right="0" w:firstLine="0"/>
      <w:jc w:val="left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9A6F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rsid w:val="009A6F00"/>
    <w:rPr>
      <w:rFonts w:ascii="Times New Roman" w:eastAsia="Times New Roman" w:hAnsi="Times New Roman" w:cs="Times New Roman"/>
      <w:sz w:val="21"/>
      <w:szCs w:val="21"/>
    </w:rPr>
  </w:style>
  <w:style w:type="paragraph" w:styleId="Paragrafoelenco">
    <w:name w:val="List Paragraph"/>
    <w:basedOn w:val="Normale"/>
    <w:uiPriority w:val="1"/>
    <w:qFormat/>
    <w:rsid w:val="009A6F00"/>
    <w:pPr>
      <w:widowControl w:val="0"/>
      <w:autoSpaceDE w:val="0"/>
      <w:autoSpaceDN w:val="0"/>
      <w:spacing w:after="0" w:line="240" w:lineRule="auto"/>
      <w:ind w:left="464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Normale"/>
    <w:uiPriority w:val="1"/>
    <w:qFormat/>
    <w:rsid w:val="009A6F00"/>
    <w:pPr>
      <w:widowControl w:val="0"/>
      <w:autoSpaceDE w:val="0"/>
      <w:autoSpaceDN w:val="0"/>
      <w:spacing w:after="0" w:line="240" w:lineRule="auto"/>
      <w:ind w:left="2450"/>
      <w:outlineLvl w:val="1"/>
    </w:pPr>
    <w:rPr>
      <w:rFonts w:ascii="Times New Roman" w:eastAsia="Times New Roman" w:hAnsi="Times New Roman" w:cs="Times New Roman"/>
      <w:b/>
      <w:bCs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1068</Words>
  <Characters>6094</Characters>
  <Application>Microsoft Office Word</Application>
  <DocSecurity>0</DocSecurity>
  <Lines>50</Lines>
  <Paragraphs>14</Paragraphs>
  <ScaleCrop>false</ScaleCrop>
  <Company/>
  <LinksUpToDate>false</LinksUpToDate>
  <CharactersWithSpaces>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2023-11-09T08:23:00Z</dcterms:created>
  <dcterms:modified xsi:type="dcterms:W3CDTF">2023-11-09T08:24:00Z</dcterms:modified>
</cp:coreProperties>
</file>